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54F3" w14:textId="2B8D9677" w:rsidR="004A1465" w:rsidRPr="001C49D2" w:rsidRDefault="00C65510" w:rsidP="001C49D2">
      <w:pPr>
        <w:spacing w:after="200"/>
        <w:ind w:left="567" w:right="424"/>
        <w:jc w:val="center"/>
        <w:rPr>
          <w:rFonts w:ascii="Arial" w:hAnsi="Arial" w:cs="Arial"/>
          <w:b/>
          <w:bCs/>
          <w:sz w:val="44"/>
          <w:szCs w:val="44"/>
        </w:rPr>
      </w:pPr>
      <w:r w:rsidRPr="001C49D2">
        <w:rPr>
          <w:rFonts w:ascii="Arial" w:hAnsi="Arial" w:cs="Arial"/>
          <w:b/>
          <w:bCs/>
          <w:sz w:val="44"/>
          <w:szCs w:val="44"/>
        </w:rPr>
        <w:t>RAPID ANTIGEN TESTING – FACT SHEET</w:t>
      </w:r>
    </w:p>
    <w:p w14:paraId="261248FB" w14:textId="77777777" w:rsidR="00C65510" w:rsidRPr="001C49D2" w:rsidRDefault="00C65510" w:rsidP="001C49D2">
      <w:pPr>
        <w:pStyle w:val="NormalWeb"/>
        <w:shd w:val="clear" w:color="auto" w:fill="FFFFFF"/>
        <w:ind w:left="567" w:right="424"/>
        <w:jc w:val="both"/>
        <w:rPr>
          <w:rFonts w:ascii="Arial" w:hAnsi="Arial" w:cs="Arial"/>
          <w:color w:val="313131"/>
          <w:sz w:val="22"/>
          <w:szCs w:val="22"/>
        </w:rPr>
      </w:pPr>
      <w:r w:rsidRPr="001C49D2">
        <w:rPr>
          <w:rFonts w:ascii="Arial" w:hAnsi="Arial" w:cs="Arial"/>
          <w:color w:val="313131"/>
          <w:sz w:val="22"/>
          <w:szCs w:val="22"/>
        </w:rPr>
        <w:t>There are two commonly used COVID-19 tests:</w:t>
      </w:r>
    </w:p>
    <w:p w14:paraId="26869608" w14:textId="4965EBB8" w:rsidR="00C65510" w:rsidRPr="001C49D2" w:rsidRDefault="001C49D2" w:rsidP="001C49D2">
      <w:pPr>
        <w:pStyle w:val="NormalWeb"/>
        <w:numPr>
          <w:ilvl w:val="0"/>
          <w:numId w:val="4"/>
        </w:numPr>
        <w:shd w:val="clear" w:color="auto" w:fill="FFFFFF"/>
        <w:tabs>
          <w:tab w:val="clear" w:pos="720"/>
          <w:tab w:val="num" w:pos="1276"/>
        </w:tabs>
        <w:spacing w:before="0" w:beforeAutospacing="0" w:after="0" w:afterAutospacing="0"/>
        <w:ind w:left="1276" w:right="424" w:hanging="709"/>
        <w:jc w:val="both"/>
        <w:rPr>
          <w:rFonts w:ascii="Arial" w:hAnsi="Arial" w:cs="Arial"/>
          <w:color w:val="313131"/>
          <w:sz w:val="22"/>
          <w:szCs w:val="22"/>
        </w:rPr>
      </w:pPr>
      <w:r w:rsidRPr="001C49D2">
        <w:rPr>
          <w:rFonts w:ascii="Arial" w:hAnsi="Arial" w:cs="Arial"/>
          <w:color w:val="313131"/>
          <w:sz w:val="22"/>
          <w:szCs w:val="22"/>
        </w:rPr>
        <w:t>P</w:t>
      </w:r>
      <w:r w:rsidR="00C65510" w:rsidRPr="001C49D2">
        <w:rPr>
          <w:rFonts w:ascii="Arial" w:hAnsi="Arial" w:cs="Arial"/>
          <w:color w:val="313131"/>
          <w:sz w:val="22"/>
          <w:szCs w:val="22"/>
        </w:rPr>
        <w:t xml:space="preserve">olymerase </w:t>
      </w:r>
      <w:r w:rsidRPr="001C49D2">
        <w:rPr>
          <w:rFonts w:ascii="Arial" w:hAnsi="Arial" w:cs="Arial"/>
          <w:color w:val="313131"/>
          <w:sz w:val="22"/>
          <w:szCs w:val="22"/>
        </w:rPr>
        <w:t>C</w:t>
      </w:r>
      <w:r w:rsidR="00C65510" w:rsidRPr="001C49D2">
        <w:rPr>
          <w:rFonts w:ascii="Arial" w:hAnsi="Arial" w:cs="Arial"/>
          <w:color w:val="313131"/>
          <w:sz w:val="22"/>
          <w:szCs w:val="22"/>
        </w:rPr>
        <w:t xml:space="preserve">hain </w:t>
      </w:r>
      <w:r w:rsidRPr="001C49D2">
        <w:rPr>
          <w:rFonts w:ascii="Arial" w:hAnsi="Arial" w:cs="Arial"/>
          <w:color w:val="313131"/>
          <w:sz w:val="22"/>
          <w:szCs w:val="22"/>
        </w:rPr>
        <w:t>R</w:t>
      </w:r>
      <w:r w:rsidR="00C65510" w:rsidRPr="001C49D2">
        <w:rPr>
          <w:rFonts w:ascii="Arial" w:hAnsi="Arial" w:cs="Arial"/>
          <w:color w:val="313131"/>
          <w:sz w:val="22"/>
          <w:szCs w:val="22"/>
        </w:rPr>
        <w:t>eaction (</w:t>
      </w:r>
      <w:r w:rsidR="00C65510" w:rsidRPr="001C49D2">
        <w:rPr>
          <w:rFonts w:ascii="Arial" w:hAnsi="Arial" w:cs="Arial"/>
          <w:b/>
          <w:bCs/>
          <w:color w:val="313131"/>
          <w:sz w:val="22"/>
          <w:szCs w:val="22"/>
        </w:rPr>
        <w:t>PCR</w:t>
      </w:r>
      <w:r w:rsidR="00C65510" w:rsidRPr="001C49D2">
        <w:rPr>
          <w:rFonts w:ascii="Arial" w:hAnsi="Arial" w:cs="Arial"/>
          <w:color w:val="313131"/>
          <w:sz w:val="22"/>
          <w:szCs w:val="22"/>
        </w:rPr>
        <w:t>)</w:t>
      </w:r>
      <w:r>
        <w:rPr>
          <w:rFonts w:ascii="Arial" w:hAnsi="Arial" w:cs="Arial"/>
          <w:color w:val="313131"/>
          <w:sz w:val="22"/>
          <w:szCs w:val="22"/>
        </w:rPr>
        <w:t>;</w:t>
      </w:r>
    </w:p>
    <w:p w14:paraId="14368A60" w14:textId="0F65A48A" w:rsidR="00C65510" w:rsidRPr="001C49D2" w:rsidRDefault="001C49D2" w:rsidP="001C49D2">
      <w:pPr>
        <w:pStyle w:val="NormalWeb"/>
        <w:numPr>
          <w:ilvl w:val="0"/>
          <w:numId w:val="4"/>
        </w:numPr>
        <w:shd w:val="clear" w:color="auto" w:fill="FFFFFF"/>
        <w:tabs>
          <w:tab w:val="clear" w:pos="720"/>
          <w:tab w:val="num" w:pos="1276"/>
        </w:tabs>
        <w:spacing w:before="0" w:beforeAutospacing="0" w:after="0" w:afterAutospacing="0"/>
        <w:ind w:left="1276" w:right="424" w:hanging="709"/>
        <w:jc w:val="both"/>
        <w:rPr>
          <w:rFonts w:ascii="Arial" w:hAnsi="Arial" w:cs="Arial"/>
          <w:color w:val="313131"/>
          <w:sz w:val="22"/>
          <w:szCs w:val="22"/>
        </w:rPr>
      </w:pPr>
      <w:r w:rsidRPr="001C49D2">
        <w:rPr>
          <w:rFonts w:ascii="Arial" w:hAnsi="Arial" w:cs="Arial"/>
          <w:color w:val="313131"/>
          <w:sz w:val="22"/>
          <w:szCs w:val="22"/>
        </w:rPr>
        <w:t>Rapid Antigen Tests</w:t>
      </w:r>
      <w:r w:rsidR="00C65510" w:rsidRPr="001C49D2">
        <w:rPr>
          <w:rFonts w:ascii="Arial" w:hAnsi="Arial" w:cs="Arial"/>
          <w:color w:val="313131"/>
          <w:sz w:val="22"/>
          <w:szCs w:val="22"/>
        </w:rPr>
        <w:t xml:space="preserve"> (</w:t>
      </w:r>
      <w:r w:rsidR="00C65510" w:rsidRPr="001C49D2">
        <w:rPr>
          <w:rFonts w:ascii="Arial" w:hAnsi="Arial" w:cs="Arial"/>
          <w:b/>
          <w:bCs/>
          <w:color w:val="313131"/>
          <w:sz w:val="22"/>
          <w:szCs w:val="22"/>
        </w:rPr>
        <w:t>RAT</w:t>
      </w:r>
      <w:r w:rsidR="00C65510" w:rsidRPr="001C49D2">
        <w:rPr>
          <w:rFonts w:ascii="Arial" w:hAnsi="Arial" w:cs="Arial"/>
          <w:color w:val="313131"/>
          <w:sz w:val="22"/>
          <w:szCs w:val="22"/>
        </w:rPr>
        <w:t>s)</w:t>
      </w:r>
      <w:r>
        <w:rPr>
          <w:rFonts w:ascii="Arial" w:hAnsi="Arial" w:cs="Arial"/>
          <w:color w:val="313131"/>
          <w:sz w:val="22"/>
          <w:szCs w:val="22"/>
        </w:rPr>
        <w:t>.</w:t>
      </w:r>
    </w:p>
    <w:p w14:paraId="0B6733B5" w14:textId="77777777" w:rsidR="00C65510" w:rsidRPr="001C49D2" w:rsidRDefault="00C65510" w:rsidP="001C49D2">
      <w:pPr>
        <w:pStyle w:val="NormalWeb"/>
        <w:shd w:val="clear" w:color="auto" w:fill="FFFFFF"/>
        <w:ind w:left="567" w:right="424"/>
        <w:jc w:val="both"/>
        <w:rPr>
          <w:rFonts w:ascii="Arial" w:hAnsi="Arial" w:cs="Arial"/>
          <w:color w:val="313131"/>
          <w:sz w:val="22"/>
          <w:szCs w:val="22"/>
        </w:rPr>
      </w:pPr>
      <w:r w:rsidRPr="001C49D2">
        <w:rPr>
          <w:rFonts w:ascii="Arial" w:hAnsi="Arial" w:cs="Arial"/>
          <w:b/>
          <w:bCs/>
          <w:color w:val="313131"/>
          <w:sz w:val="22"/>
          <w:szCs w:val="22"/>
        </w:rPr>
        <w:t>PCR</w:t>
      </w:r>
      <w:r w:rsidRPr="001C49D2">
        <w:rPr>
          <w:rFonts w:ascii="Arial" w:hAnsi="Arial" w:cs="Arial"/>
          <w:color w:val="313131"/>
          <w:sz w:val="22"/>
          <w:szCs w:val="22"/>
        </w:rPr>
        <w:t xml:space="preserve"> tests detect the presence of COVID-19 including during the early stages of an infection (before a person begins to feel unwell) and during the later stages (when a person is no longer symptomatic or even infectious). PCR tests do not differentiate between a person’s infectious stage and when a person’s infectious stage is over.</w:t>
      </w:r>
    </w:p>
    <w:p w14:paraId="11376E63" w14:textId="77777777" w:rsidR="00C65510" w:rsidRPr="001C49D2" w:rsidRDefault="00C65510" w:rsidP="001C49D2">
      <w:pPr>
        <w:pStyle w:val="NormalWeb"/>
        <w:shd w:val="clear" w:color="auto" w:fill="FFFFFF"/>
        <w:ind w:left="567" w:right="424"/>
        <w:jc w:val="both"/>
        <w:rPr>
          <w:rFonts w:ascii="Arial" w:hAnsi="Arial" w:cs="Arial"/>
          <w:color w:val="313131"/>
          <w:sz w:val="22"/>
          <w:szCs w:val="22"/>
        </w:rPr>
      </w:pPr>
      <w:r w:rsidRPr="001C49D2">
        <w:rPr>
          <w:rFonts w:ascii="Arial" w:hAnsi="Arial" w:cs="Arial"/>
          <w:b/>
          <w:bCs/>
          <w:color w:val="313131"/>
          <w:sz w:val="22"/>
          <w:szCs w:val="22"/>
        </w:rPr>
        <w:t>RAT</w:t>
      </w:r>
      <w:r w:rsidRPr="001C49D2">
        <w:rPr>
          <w:rFonts w:ascii="Arial" w:hAnsi="Arial" w:cs="Arial"/>
          <w:color w:val="313131"/>
          <w:sz w:val="22"/>
          <w:szCs w:val="22"/>
        </w:rPr>
        <w:t>s detect the presence of viral antigens in the body. People create COVID-19 viral antigens only during their infectious stage. COVID-19 antigens are what is transmitted from one person to another when they infect each other with the virus. RATs therefore test whether someone is infectious with COVID-19 (even if they are feeling well).</w:t>
      </w:r>
    </w:p>
    <w:p w14:paraId="16929852" w14:textId="77777777" w:rsidR="00C65510" w:rsidRPr="001C49D2" w:rsidRDefault="00C65510" w:rsidP="001C49D2">
      <w:pPr>
        <w:pStyle w:val="NormalWeb"/>
        <w:shd w:val="clear" w:color="auto" w:fill="FFFFFF"/>
        <w:ind w:left="567" w:right="424"/>
        <w:jc w:val="both"/>
        <w:rPr>
          <w:rFonts w:ascii="Arial" w:hAnsi="Arial" w:cs="Arial"/>
          <w:b/>
          <w:bCs/>
          <w:color w:val="313131"/>
          <w:sz w:val="26"/>
          <w:szCs w:val="26"/>
        </w:rPr>
      </w:pPr>
      <w:r w:rsidRPr="001C49D2">
        <w:rPr>
          <w:rFonts w:ascii="Arial" w:hAnsi="Arial" w:cs="Arial"/>
          <w:b/>
          <w:bCs/>
          <w:color w:val="313131"/>
          <w:sz w:val="26"/>
          <w:szCs w:val="26"/>
        </w:rPr>
        <w:t>Why is the County Court using RATs to screen for entry to the court building?</w:t>
      </w:r>
    </w:p>
    <w:p w14:paraId="10EA38CA" w14:textId="77777777" w:rsidR="00C65510" w:rsidRPr="001C49D2" w:rsidRDefault="00C65510" w:rsidP="001C49D2">
      <w:pPr>
        <w:pStyle w:val="NormalWeb"/>
        <w:shd w:val="clear" w:color="auto" w:fill="FFFFFF"/>
        <w:ind w:left="567" w:right="424"/>
        <w:jc w:val="both"/>
        <w:rPr>
          <w:rFonts w:ascii="Arial" w:hAnsi="Arial" w:cs="Arial"/>
          <w:color w:val="313131"/>
          <w:sz w:val="22"/>
          <w:szCs w:val="22"/>
        </w:rPr>
      </w:pPr>
      <w:r w:rsidRPr="001C49D2">
        <w:rPr>
          <w:rFonts w:ascii="Arial" w:hAnsi="Arial" w:cs="Arial"/>
          <w:color w:val="313131"/>
          <w:sz w:val="22"/>
          <w:szCs w:val="22"/>
        </w:rPr>
        <w:t xml:space="preserve">The County Court is using RATs to identify and exclude people who are COVID-19 infectious. </w:t>
      </w:r>
    </w:p>
    <w:p w14:paraId="04915D4D" w14:textId="77777777" w:rsidR="00C65510" w:rsidRPr="001C49D2" w:rsidRDefault="00C65510" w:rsidP="001C49D2">
      <w:pPr>
        <w:pStyle w:val="NormalWeb"/>
        <w:shd w:val="clear" w:color="auto" w:fill="FFFFFF"/>
        <w:ind w:left="567" w:right="424"/>
        <w:jc w:val="both"/>
        <w:rPr>
          <w:rFonts w:ascii="Arial" w:hAnsi="Arial" w:cs="Arial"/>
          <w:color w:val="313131"/>
          <w:sz w:val="22"/>
          <w:szCs w:val="22"/>
        </w:rPr>
      </w:pPr>
      <w:r w:rsidRPr="001C49D2">
        <w:rPr>
          <w:rFonts w:ascii="Arial" w:hAnsi="Arial" w:cs="Arial"/>
          <w:color w:val="313131"/>
          <w:sz w:val="22"/>
          <w:szCs w:val="22"/>
        </w:rPr>
        <w:t>If you test positive on a RAT, you are infectious and may transmit COVID-19 to the people around you.</w:t>
      </w:r>
    </w:p>
    <w:p w14:paraId="57B50420" w14:textId="77777777" w:rsidR="00C65510" w:rsidRPr="001C49D2" w:rsidRDefault="00C65510" w:rsidP="001C49D2">
      <w:pPr>
        <w:pStyle w:val="NormalWeb"/>
        <w:shd w:val="clear" w:color="auto" w:fill="FFFFFF"/>
        <w:ind w:left="567" w:right="424"/>
        <w:jc w:val="both"/>
        <w:rPr>
          <w:rFonts w:ascii="Arial" w:hAnsi="Arial" w:cs="Arial"/>
          <w:color w:val="313131"/>
          <w:sz w:val="22"/>
          <w:szCs w:val="22"/>
        </w:rPr>
      </w:pPr>
      <w:r w:rsidRPr="001C49D2">
        <w:rPr>
          <w:rFonts w:ascii="Arial" w:hAnsi="Arial" w:cs="Arial"/>
          <w:color w:val="313131"/>
          <w:sz w:val="22"/>
          <w:szCs w:val="22"/>
        </w:rPr>
        <w:t>If you test negative on a RAT, you are unlikely to transmit COVID-19 to other people.</w:t>
      </w:r>
    </w:p>
    <w:p w14:paraId="566C1F75" w14:textId="417AECB4" w:rsidR="00C65510" w:rsidRPr="001C49D2" w:rsidRDefault="00C65510" w:rsidP="001C49D2">
      <w:pPr>
        <w:pStyle w:val="NormalWeb"/>
        <w:shd w:val="clear" w:color="auto" w:fill="FFFFFF"/>
        <w:ind w:left="567" w:right="424"/>
        <w:jc w:val="both"/>
        <w:rPr>
          <w:rFonts w:ascii="Arial" w:hAnsi="Arial" w:cs="Arial"/>
          <w:color w:val="313131"/>
          <w:sz w:val="22"/>
          <w:szCs w:val="22"/>
        </w:rPr>
      </w:pPr>
      <w:r w:rsidRPr="001C49D2">
        <w:rPr>
          <w:rFonts w:ascii="Arial" w:hAnsi="Arial" w:cs="Arial"/>
          <w:color w:val="313131"/>
          <w:sz w:val="22"/>
          <w:szCs w:val="22"/>
        </w:rPr>
        <w:t xml:space="preserve">In combination with other measures, RATs help the </w:t>
      </w:r>
      <w:r w:rsidR="00CF6EF9">
        <w:rPr>
          <w:rFonts w:ascii="Arial" w:hAnsi="Arial" w:cs="Arial"/>
          <w:color w:val="313131"/>
          <w:sz w:val="22"/>
          <w:szCs w:val="22"/>
        </w:rPr>
        <w:t>C</w:t>
      </w:r>
      <w:r w:rsidRPr="001C49D2">
        <w:rPr>
          <w:rFonts w:ascii="Arial" w:hAnsi="Arial" w:cs="Arial"/>
          <w:color w:val="313131"/>
          <w:sz w:val="22"/>
          <w:szCs w:val="22"/>
        </w:rPr>
        <w:t>ourt to maintain a COVID-safe environment.</w:t>
      </w:r>
    </w:p>
    <w:p w14:paraId="0CFFB18F" w14:textId="77777777" w:rsidR="00C65510" w:rsidRPr="001C49D2" w:rsidRDefault="00C65510" w:rsidP="001C49D2">
      <w:pPr>
        <w:pStyle w:val="NormalWeb"/>
        <w:shd w:val="clear" w:color="auto" w:fill="FFFFFF"/>
        <w:ind w:left="567" w:right="424"/>
        <w:jc w:val="both"/>
        <w:rPr>
          <w:rFonts w:ascii="Arial" w:hAnsi="Arial" w:cs="Arial"/>
          <w:b/>
          <w:bCs/>
          <w:color w:val="313131"/>
          <w:sz w:val="26"/>
          <w:szCs w:val="26"/>
        </w:rPr>
      </w:pPr>
      <w:r w:rsidRPr="001C49D2">
        <w:rPr>
          <w:rFonts w:ascii="Arial" w:hAnsi="Arial" w:cs="Arial"/>
          <w:b/>
          <w:bCs/>
          <w:color w:val="313131"/>
          <w:sz w:val="26"/>
          <w:szCs w:val="26"/>
        </w:rPr>
        <w:t>I recently had COVID-19, but I have now finished my mandated quarantine period – can I still be refused entry due to a positive RAT test?</w:t>
      </w:r>
    </w:p>
    <w:p w14:paraId="484B7D8F" w14:textId="23D7935A" w:rsidR="00C65510" w:rsidRPr="001C49D2" w:rsidRDefault="00C65510" w:rsidP="001C49D2">
      <w:pPr>
        <w:pStyle w:val="NormalWeb"/>
        <w:shd w:val="clear" w:color="auto" w:fill="FFFFFF"/>
        <w:ind w:left="567" w:right="424"/>
        <w:jc w:val="both"/>
        <w:rPr>
          <w:rFonts w:ascii="Arial" w:hAnsi="Arial" w:cs="Arial"/>
          <w:color w:val="313131"/>
          <w:sz w:val="22"/>
          <w:szCs w:val="22"/>
        </w:rPr>
      </w:pPr>
      <w:r w:rsidRPr="001C49D2">
        <w:rPr>
          <w:rFonts w:ascii="Arial" w:hAnsi="Arial" w:cs="Arial"/>
          <w:color w:val="313131"/>
          <w:sz w:val="22"/>
          <w:szCs w:val="22"/>
        </w:rPr>
        <w:t xml:space="preserve">Yes. Even if you have completed your quarantine period, if you test positive on a RAT, you are still infectious. If you are still infectious you can transmit COVID-19 to the people </w:t>
      </w:r>
      <w:proofErr w:type="gramStart"/>
      <w:r w:rsidRPr="001C49D2">
        <w:rPr>
          <w:rFonts w:ascii="Arial" w:hAnsi="Arial" w:cs="Arial"/>
          <w:color w:val="313131"/>
          <w:sz w:val="22"/>
          <w:szCs w:val="22"/>
        </w:rPr>
        <w:t>around</w:t>
      </w:r>
      <w:proofErr w:type="gramEnd"/>
      <w:r w:rsidRPr="001C49D2">
        <w:rPr>
          <w:rFonts w:ascii="Arial" w:hAnsi="Arial" w:cs="Arial"/>
          <w:color w:val="313131"/>
          <w:sz w:val="22"/>
          <w:szCs w:val="22"/>
        </w:rPr>
        <w:t xml:space="preserve"> you.</w:t>
      </w:r>
    </w:p>
    <w:p w14:paraId="131CC326" w14:textId="77777777" w:rsidR="00C65510" w:rsidRPr="001C49D2" w:rsidRDefault="00C65510" w:rsidP="001C49D2">
      <w:pPr>
        <w:pStyle w:val="NormalWeb"/>
        <w:shd w:val="clear" w:color="auto" w:fill="FFFFFF"/>
        <w:ind w:left="567" w:right="424"/>
        <w:jc w:val="both"/>
        <w:rPr>
          <w:rFonts w:ascii="Arial" w:hAnsi="Arial" w:cs="Arial"/>
          <w:color w:val="313131"/>
          <w:sz w:val="22"/>
          <w:szCs w:val="22"/>
        </w:rPr>
      </w:pPr>
      <w:r w:rsidRPr="001C49D2">
        <w:rPr>
          <w:rFonts w:ascii="Arial" w:hAnsi="Arial" w:cs="Arial"/>
          <w:color w:val="313131"/>
          <w:sz w:val="22"/>
          <w:szCs w:val="22"/>
        </w:rPr>
        <w:t>Most people cease to be infectious within 5 days of getting COVID-19, but the time a person remains in their infectious stage varies, and it can exceed mandated quarantine periods. You can also still be infectious even when you are feeling better (and no longer have any symptoms).</w:t>
      </w:r>
    </w:p>
    <w:p w14:paraId="5177475E" w14:textId="56B7C552" w:rsidR="00C65510" w:rsidRPr="001C49D2" w:rsidRDefault="00C65510" w:rsidP="001C49D2">
      <w:pPr>
        <w:pStyle w:val="NormalWeb"/>
        <w:shd w:val="clear" w:color="auto" w:fill="FFFFFF"/>
        <w:ind w:left="567" w:right="424"/>
        <w:jc w:val="both"/>
        <w:rPr>
          <w:rFonts w:ascii="Arial" w:hAnsi="Arial" w:cs="Arial"/>
          <w:b/>
          <w:bCs/>
          <w:color w:val="313131"/>
          <w:sz w:val="26"/>
          <w:szCs w:val="26"/>
        </w:rPr>
      </w:pPr>
      <w:r w:rsidRPr="001C49D2">
        <w:rPr>
          <w:rFonts w:ascii="Arial" w:hAnsi="Arial" w:cs="Arial"/>
          <w:b/>
          <w:bCs/>
          <w:color w:val="313131"/>
          <w:sz w:val="26"/>
          <w:szCs w:val="26"/>
        </w:rPr>
        <w:t xml:space="preserve">I’ve heard that </w:t>
      </w:r>
      <w:r w:rsidR="00695EE4" w:rsidRPr="001C49D2">
        <w:rPr>
          <w:rFonts w:ascii="Arial" w:hAnsi="Arial" w:cs="Arial"/>
          <w:b/>
          <w:bCs/>
          <w:color w:val="313131"/>
          <w:sz w:val="26"/>
          <w:szCs w:val="26"/>
        </w:rPr>
        <w:t xml:space="preserve">people can have COVID-19 </w:t>
      </w:r>
      <w:r w:rsidRPr="001C49D2">
        <w:rPr>
          <w:rFonts w:ascii="Arial" w:hAnsi="Arial" w:cs="Arial"/>
          <w:b/>
          <w:bCs/>
          <w:color w:val="313131"/>
          <w:sz w:val="26"/>
          <w:szCs w:val="26"/>
        </w:rPr>
        <w:t xml:space="preserve">for up to 30 days </w:t>
      </w:r>
      <w:r w:rsidR="00695EE4" w:rsidRPr="001C49D2">
        <w:rPr>
          <w:rFonts w:ascii="Arial" w:hAnsi="Arial" w:cs="Arial"/>
          <w:b/>
          <w:bCs/>
          <w:color w:val="313131"/>
          <w:sz w:val="26"/>
          <w:szCs w:val="26"/>
        </w:rPr>
        <w:t xml:space="preserve">after first contracting it </w:t>
      </w:r>
      <w:r w:rsidRPr="001C49D2">
        <w:rPr>
          <w:rFonts w:ascii="Arial" w:hAnsi="Arial" w:cs="Arial"/>
          <w:b/>
          <w:bCs/>
          <w:color w:val="313131"/>
          <w:sz w:val="26"/>
          <w:szCs w:val="26"/>
        </w:rPr>
        <w:t>– does this mean I cannot enter the court for a month if I get COVID-19?</w:t>
      </w:r>
    </w:p>
    <w:p w14:paraId="67F9D4B0" w14:textId="0DFB1C1A" w:rsidR="00C65510" w:rsidRPr="001C49D2" w:rsidRDefault="00C65510" w:rsidP="001C49D2">
      <w:pPr>
        <w:pStyle w:val="NormalWeb"/>
        <w:shd w:val="clear" w:color="auto" w:fill="FFFFFF"/>
        <w:ind w:left="567" w:right="424"/>
        <w:jc w:val="both"/>
        <w:rPr>
          <w:rFonts w:ascii="Arial" w:hAnsi="Arial" w:cs="Arial"/>
          <w:color w:val="313131"/>
          <w:sz w:val="22"/>
          <w:szCs w:val="22"/>
        </w:rPr>
      </w:pPr>
      <w:r w:rsidRPr="001C49D2">
        <w:rPr>
          <w:rFonts w:ascii="Arial" w:hAnsi="Arial" w:cs="Arial"/>
          <w:color w:val="313131"/>
          <w:sz w:val="22"/>
          <w:szCs w:val="22"/>
        </w:rPr>
        <w:t xml:space="preserve">No. Although some people shed harmless genetic material for a long period after contracting the COVID-19 virus, a RAT test will only return a positive result if you are still infectious and can transmit COVID-19 to the people around you. </w:t>
      </w:r>
      <w:r w:rsidR="00695EE4" w:rsidRPr="001C49D2">
        <w:rPr>
          <w:rFonts w:ascii="Arial" w:hAnsi="Arial" w:cs="Arial"/>
          <w:color w:val="313131"/>
          <w:sz w:val="22"/>
          <w:szCs w:val="22"/>
        </w:rPr>
        <w:t>Most people cease to be infectious within 5 days of getting COVID-19.</w:t>
      </w:r>
    </w:p>
    <w:p w14:paraId="43935BFC" w14:textId="7F8757A3" w:rsidR="00B32F7E" w:rsidRPr="001C49D2" w:rsidRDefault="00C65510" w:rsidP="001C49D2">
      <w:pPr>
        <w:pStyle w:val="NormalWeb"/>
        <w:shd w:val="clear" w:color="auto" w:fill="FFFFFF"/>
        <w:ind w:left="567" w:right="424"/>
        <w:jc w:val="both"/>
        <w:rPr>
          <w:rFonts w:ascii="Arial" w:hAnsi="Arial" w:cs="Arial"/>
          <w:sz w:val="22"/>
          <w:szCs w:val="22"/>
        </w:rPr>
      </w:pPr>
      <w:r w:rsidRPr="001C49D2">
        <w:rPr>
          <w:rFonts w:ascii="Arial" w:hAnsi="Arial" w:cs="Arial"/>
          <w:color w:val="313131"/>
          <w:sz w:val="22"/>
          <w:szCs w:val="22"/>
        </w:rPr>
        <w:t>If you return a negative test on a RAT, you will be allowed to enter the County Court.</w:t>
      </w:r>
    </w:p>
    <w:sectPr w:rsidR="00B32F7E" w:rsidRPr="001C49D2" w:rsidSect="00AF3104">
      <w:headerReference w:type="default" r:id="rId8"/>
      <w:footerReference w:type="default" r:id="rId9"/>
      <w:pgSz w:w="11906" w:h="16838"/>
      <w:pgMar w:top="993"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4035A" w14:textId="77777777" w:rsidR="007963BF" w:rsidRDefault="007963BF" w:rsidP="00285D97">
      <w:pPr>
        <w:spacing w:after="0" w:line="240" w:lineRule="auto"/>
      </w:pPr>
      <w:r>
        <w:separator/>
      </w:r>
    </w:p>
  </w:endnote>
  <w:endnote w:type="continuationSeparator" w:id="0">
    <w:p w14:paraId="28BF1AE8" w14:textId="77777777" w:rsidR="007963BF" w:rsidRDefault="007963BF" w:rsidP="0028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E213" w14:textId="0090B0E3" w:rsidR="00285D97" w:rsidRDefault="002D3245">
    <w:pPr>
      <w:pStyle w:val="Footer"/>
    </w:pPr>
    <w:r>
      <w:rPr>
        <w:noProof/>
      </w:rPr>
      <mc:AlternateContent>
        <mc:Choice Requires="wps">
          <w:drawing>
            <wp:anchor distT="0" distB="0" distL="114300" distR="114300" simplePos="0" relativeHeight="251659264" behindDoc="0" locked="0" layoutInCell="1" allowOverlap="1" wp14:anchorId="49DEB7D3" wp14:editId="3AFA9BC6">
              <wp:simplePos x="0" y="0"/>
              <wp:positionH relativeFrom="column">
                <wp:posOffset>1104265</wp:posOffset>
              </wp:positionH>
              <wp:positionV relativeFrom="paragraph">
                <wp:posOffset>-2065020</wp:posOffset>
              </wp:positionV>
              <wp:extent cx="3336966" cy="1698172"/>
              <wp:effectExtent l="0" t="0" r="0" b="0"/>
              <wp:wrapNone/>
              <wp:docPr id="18" name="Rectangle 18"/>
              <wp:cNvGraphicFramePr/>
              <a:graphic xmlns:a="http://schemas.openxmlformats.org/drawingml/2006/main">
                <a:graphicData uri="http://schemas.microsoft.com/office/word/2010/wordprocessingShape">
                  <wps:wsp>
                    <wps:cNvSpPr/>
                    <wps:spPr>
                      <a:xfrm>
                        <a:off x="0" y="0"/>
                        <a:ext cx="3336966" cy="16981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6ACC347" id="Rectangle 18" o:spid="_x0000_s1026" style="position:absolute;margin-left:86.95pt;margin-top:-162.6pt;width:262.75pt;height:13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4BA9" w14:textId="77777777" w:rsidR="007963BF" w:rsidRDefault="007963BF" w:rsidP="00285D97">
      <w:pPr>
        <w:spacing w:after="0" w:line="240" w:lineRule="auto"/>
      </w:pPr>
      <w:r>
        <w:separator/>
      </w:r>
    </w:p>
  </w:footnote>
  <w:footnote w:type="continuationSeparator" w:id="0">
    <w:p w14:paraId="58F8B04F" w14:textId="77777777" w:rsidR="007963BF" w:rsidRDefault="007963BF" w:rsidP="0028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D116" w14:textId="77777777" w:rsidR="00285D97" w:rsidRDefault="00285D97">
    <w:pPr>
      <w:pStyle w:val="Header"/>
    </w:pPr>
    <w:r>
      <w:rPr>
        <w:noProof/>
        <w:lang w:eastAsia="en-AU"/>
      </w:rPr>
      <w:drawing>
        <wp:anchor distT="0" distB="0" distL="114300" distR="114300" simplePos="0" relativeHeight="251658240" behindDoc="0" locked="0" layoutInCell="1" allowOverlap="1" wp14:anchorId="44634F9A" wp14:editId="338E3DCE">
          <wp:simplePos x="0" y="0"/>
          <wp:positionH relativeFrom="page">
            <wp:posOffset>-9525</wp:posOffset>
          </wp:positionH>
          <wp:positionV relativeFrom="page">
            <wp:posOffset>9525</wp:posOffset>
          </wp:positionV>
          <wp:extent cx="7552690" cy="10696094"/>
          <wp:effectExtent l="0" t="0" r="0" b="0"/>
          <wp:wrapNone/>
          <wp:docPr id="33" name="Picture 33" descr="G:\Media &amp; Communications\Branding, Templates and Merchandise\Document Templates - DRAFTS\Design files\blank sign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dia &amp; Communications\Branding, Templates and Merchandise\Document Templates - DRAFTS\Design files\blank sign - portra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690" cy="106960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4BDE"/>
    <w:multiLevelType w:val="hybridMultilevel"/>
    <w:tmpl w:val="174E5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C2429D"/>
    <w:multiLevelType w:val="hybridMultilevel"/>
    <w:tmpl w:val="6246A8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2351BB5"/>
    <w:multiLevelType w:val="multilevel"/>
    <w:tmpl w:val="2D62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F14B91"/>
    <w:multiLevelType w:val="multilevel"/>
    <w:tmpl w:val="6C6C07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97"/>
    <w:rsid w:val="00137D70"/>
    <w:rsid w:val="0018559A"/>
    <w:rsid w:val="001C49D2"/>
    <w:rsid w:val="001C700C"/>
    <w:rsid w:val="001D0EC8"/>
    <w:rsid w:val="00270867"/>
    <w:rsid w:val="00285D97"/>
    <w:rsid w:val="002D3245"/>
    <w:rsid w:val="00405F87"/>
    <w:rsid w:val="0043183C"/>
    <w:rsid w:val="004A1465"/>
    <w:rsid w:val="00545448"/>
    <w:rsid w:val="005A62A8"/>
    <w:rsid w:val="00695EE4"/>
    <w:rsid w:val="007841BD"/>
    <w:rsid w:val="007963BF"/>
    <w:rsid w:val="008E1033"/>
    <w:rsid w:val="009B49FF"/>
    <w:rsid w:val="00AB69CA"/>
    <w:rsid w:val="00AF3104"/>
    <w:rsid w:val="00B32F7E"/>
    <w:rsid w:val="00BD7707"/>
    <w:rsid w:val="00C65510"/>
    <w:rsid w:val="00CD3E5D"/>
    <w:rsid w:val="00CF6EF9"/>
    <w:rsid w:val="00D0166F"/>
    <w:rsid w:val="00D9696B"/>
    <w:rsid w:val="00DE0EB5"/>
    <w:rsid w:val="00DF699D"/>
    <w:rsid w:val="00E1583F"/>
    <w:rsid w:val="00F31E68"/>
    <w:rsid w:val="00F52899"/>
    <w:rsid w:val="00F95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BF198D"/>
  <w15:chartTrackingRefBased/>
  <w15:docId w15:val="{2DDE4847-3397-4048-B978-D6536575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97"/>
  </w:style>
  <w:style w:type="paragraph" w:styleId="Footer">
    <w:name w:val="footer"/>
    <w:basedOn w:val="Normal"/>
    <w:link w:val="FooterChar"/>
    <w:uiPriority w:val="99"/>
    <w:unhideWhenUsed/>
    <w:rsid w:val="00285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97"/>
  </w:style>
  <w:style w:type="paragraph" w:styleId="ListParagraph">
    <w:name w:val="List Paragraph"/>
    <w:basedOn w:val="Normal"/>
    <w:uiPriority w:val="34"/>
    <w:qFormat/>
    <w:rsid w:val="00DF699D"/>
    <w:pPr>
      <w:ind w:left="720"/>
      <w:contextualSpacing/>
    </w:pPr>
  </w:style>
  <w:style w:type="paragraph" w:styleId="NormalWeb">
    <w:name w:val="Normal (Web)"/>
    <w:basedOn w:val="Normal"/>
    <w:uiPriority w:val="99"/>
    <w:unhideWhenUsed/>
    <w:rsid w:val="00C6551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38F1-FF50-4AE2-BFF9-9A901AD9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Bowie-Liew</dc:creator>
  <cp:keywords/>
  <dc:description/>
  <cp:lastModifiedBy>Tash Grivas (CSV)</cp:lastModifiedBy>
  <cp:revision>2</cp:revision>
  <cp:lastPrinted>2020-07-15T06:58:00Z</cp:lastPrinted>
  <dcterms:created xsi:type="dcterms:W3CDTF">2022-02-08T01:26:00Z</dcterms:created>
  <dcterms:modified xsi:type="dcterms:W3CDTF">2022-02-08T01:26:00Z</dcterms:modified>
</cp:coreProperties>
</file>