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margin" w:tblpXSpec="center" w:tblpY="10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tblGrid>
      <w:tr w:rsidR="00804F6D" w:rsidRPr="00D23D25" w14:paraId="1527EF14" w14:textId="77777777" w:rsidTr="00804F6D">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8453" w:type="dxa"/>
            <w:shd w:val="clear" w:color="auto" w:fill="auto"/>
          </w:tcPr>
          <w:p w14:paraId="670F71CD" w14:textId="77777777" w:rsidR="00804F6D" w:rsidRDefault="00804F6D" w:rsidP="00804F6D">
            <w:pPr>
              <w:spacing w:after="0" w:line="240" w:lineRule="auto"/>
              <w:rPr>
                <w:b w:val="0"/>
                <w:color w:val="FFFFFF" w:themeColor="background1"/>
                <w:sz w:val="36"/>
                <w:szCs w:val="36"/>
              </w:rPr>
            </w:pPr>
            <w:r w:rsidRPr="001F7343">
              <w:rPr>
                <w:color w:val="FFFFFF" w:themeColor="background1"/>
                <w:sz w:val="36"/>
                <w:szCs w:val="36"/>
              </w:rPr>
              <w:t xml:space="preserve">COMMERCIAL </w:t>
            </w:r>
            <w:r>
              <w:rPr>
                <w:color w:val="FFFFFF" w:themeColor="background1"/>
                <w:sz w:val="36"/>
                <w:szCs w:val="36"/>
              </w:rPr>
              <w:t>DIVISION</w:t>
            </w:r>
          </w:p>
          <w:p w14:paraId="568DB364" w14:textId="77777777" w:rsidR="00804F6D" w:rsidRPr="001F7343" w:rsidRDefault="00804F6D" w:rsidP="00804F6D">
            <w:pPr>
              <w:spacing w:after="0" w:line="240" w:lineRule="auto"/>
              <w:rPr>
                <w:b w:val="0"/>
                <w:sz w:val="36"/>
                <w:szCs w:val="36"/>
              </w:rPr>
            </w:pPr>
          </w:p>
        </w:tc>
      </w:tr>
      <w:tr w:rsidR="00804F6D" w:rsidRPr="00D23D25" w14:paraId="2E3BCE81" w14:textId="77777777" w:rsidTr="00804F6D">
        <w:trPr>
          <w:trHeight w:val="1188"/>
        </w:trPr>
        <w:tc>
          <w:tcPr>
            <w:cnfStyle w:val="001000000000" w:firstRow="0" w:lastRow="0" w:firstColumn="1" w:lastColumn="0" w:oddVBand="0" w:evenVBand="0" w:oddHBand="0" w:evenHBand="0" w:firstRowFirstColumn="0" w:firstRowLastColumn="0" w:lastRowFirstColumn="0" w:lastRowLastColumn="0"/>
            <w:tcW w:w="8453" w:type="dxa"/>
            <w:shd w:val="clear" w:color="auto" w:fill="auto"/>
          </w:tcPr>
          <w:p w14:paraId="380B8D63" w14:textId="1F21AEBA" w:rsidR="00804F6D" w:rsidRPr="00D23D25" w:rsidRDefault="00804F6D" w:rsidP="00804F6D">
            <w:pPr>
              <w:spacing w:after="0" w:line="240" w:lineRule="auto"/>
              <w:rPr>
                <w:b/>
                <w:color w:val="FFFFFF" w:themeColor="background1"/>
                <w:sz w:val="32"/>
                <w:szCs w:val="32"/>
              </w:rPr>
            </w:pPr>
            <w:r>
              <w:rPr>
                <w:b/>
                <w:color w:val="FFFFFF" w:themeColor="background1"/>
                <w:sz w:val="32"/>
                <w:szCs w:val="32"/>
              </w:rPr>
              <w:t>Orders Booklet 2020</w:t>
            </w:r>
          </w:p>
        </w:tc>
      </w:tr>
    </w:tbl>
    <w:p w14:paraId="41272546" w14:textId="688742A7" w:rsidR="00234F4D" w:rsidRPr="001F7343" w:rsidRDefault="00D23D25" w:rsidP="001F7343">
      <w:pPr>
        <w:spacing w:after="0" w:line="240" w:lineRule="auto"/>
        <w:rPr>
          <w:b/>
          <w:sz w:val="36"/>
        </w:rPr>
      </w:pPr>
      <w:bookmarkStart w:id="0" w:name="_GoBack"/>
      <w:bookmarkEnd w:id="0"/>
      <w:r>
        <w:br w:type="page"/>
      </w:r>
    </w:p>
    <w:sdt>
      <w:sdtPr>
        <w:rPr>
          <w:b/>
        </w:rPr>
        <w:id w:val="-66341921"/>
        <w:docPartObj>
          <w:docPartGallery w:val="Table of Contents"/>
          <w:docPartUnique/>
        </w:docPartObj>
      </w:sdtPr>
      <w:sdtEndPr>
        <w:rPr>
          <w:b w:val="0"/>
          <w:bCs/>
          <w:noProof/>
        </w:rPr>
      </w:sdtEndPr>
      <w:sdtContent>
        <w:p w14:paraId="147F9A5F" w14:textId="77777777" w:rsidR="004B11EF" w:rsidRPr="00E04D78" w:rsidRDefault="004B11EF" w:rsidP="00E04D78">
          <w:pPr>
            <w:rPr>
              <w:b/>
              <w:sz w:val="36"/>
              <w:szCs w:val="36"/>
            </w:rPr>
          </w:pPr>
          <w:r w:rsidRPr="00E04D78">
            <w:rPr>
              <w:b/>
              <w:sz w:val="36"/>
              <w:szCs w:val="36"/>
            </w:rPr>
            <w:t>C</w:t>
          </w:r>
          <w:r w:rsidR="0003733E" w:rsidRPr="00E04D78">
            <w:rPr>
              <w:b/>
              <w:sz w:val="36"/>
              <w:szCs w:val="36"/>
            </w:rPr>
            <w:t>ONTENTS</w:t>
          </w:r>
        </w:p>
        <w:p w14:paraId="6C324512" w14:textId="160A3575" w:rsidR="00AD2C3F" w:rsidRDefault="004B11EF">
          <w:pPr>
            <w:pStyle w:val="TOC1"/>
            <w:tabs>
              <w:tab w:val="left" w:pos="440"/>
              <w:tab w:val="right" w:leader="dot" w:pos="10085"/>
            </w:tabs>
            <w:rPr>
              <w:rFonts w:asciiTheme="minorHAnsi" w:eastAsiaTheme="minorEastAsia" w:hAnsiTheme="minorHAnsi"/>
              <w:noProof/>
              <w:szCs w:val="22"/>
              <w:lang w:eastAsia="en-AU"/>
            </w:rPr>
          </w:pPr>
          <w:r>
            <w:fldChar w:fldCharType="begin"/>
          </w:r>
          <w:r>
            <w:instrText xml:space="preserve"> TOC \o "1-3" \h \z \u </w:instrText>
          </w:r>
          <w:r>
            <w:fldChar w:fldCharType="separate"/>
          </w:r>
          <w:hyperlink w:anchor="_Toc56685140" w:history="1">
            <w:r w:rsidR="00AD2C3F" w:rsidRPr="00233E3D">
              <w:rPr>
                <w:rStyle w:val="Hyperlink"/>
                <w:noProof/>
                <w14:scene3d>
                  <w14:camera w14:prst="orthographicFront"/>
                  <w14:lightRig w14:rig="threePt" w14:dir="t">
                    <w14:rot w14:lat="0" w14:lon="0" w14:rev="0"/>
                  </w14:lightRig>
                </w14:scene3d>
              </w:rPr>
              <w:t>1.</w:t>
            </w:r>
            <w:r w:rsidR="00AD2C3F">
              <w:rPr>
                <w:rFonts w:asciiTheme="minorHAnsi" w:eastAsiaTheme="minorEastAsia" w:hAnsiTheme="minorHAnsi"/>
                <w:noProof/>
                <w:szCs w:val="22"/>
                <w:lang w:eastAsia="en-AU"/>
              </w:rPr>
              <w:tab/>
            </w:r>
            <w:r w:rsidR="00AD2C3F" w:rsidRPr="00233E3D">
              <w:rPr>
                <w:rStyle w:val="Hyperlink"/>
                <w:noProof/>
              </w:rPr>
              <w:t>Standard timetabling order – general list</w:t>
            </w:r>
            <w:r w:rsidR="00AD2C3F">
              <w:rPr>
                <w:noProof/>
                <w:webHidden/>
              </w:rPr>
              <w:tab/>
            </w:r>
            <w:r w:rsidR="00AD2C3F">
              <w:rPr>
                <w:noProof/>
                <w:webHidden/>
              </w:rPr>
              <w:fldChar w:fldCharType="begin"/>
            </w:r>
            <w:r w:rsidR="00AD2C3F">
              <w:rPr>
                <w:noProof/>
                <w:webHidden/>
              </w:rPr>
              <w:instrText xml:space="preserve"> PAGEREF _Toc56685140 \h </w:instrText>
            </w:r>
            <w:r w:rsidR="00AD2C3F">
              <w:rPr>
                <w:noProof/>
                <w:webHidden/>
              </w:rPr>
            </w:r>
            <w:r w:rsidR="00AD2C3F">
              <w:rPr>
                <w:noProof/>
                <w:webHidden/>
              </w:rPr>
              <w:fldChar w:fldCharType="separate"/>
            </w:r>
            <w:r w:rsidR="00AD2C3F">
              <w:rPr>
                <w:noProof/>
                <w:webHidden/>
              </w:rPr>
              <w:t>3</w:t>
            </w:r>
            <w:r w:rsidR="00AD2C3F">
              <w:rPr>
                <w:noProof/>
                <w:webHidden/>
              </w:rPr>
              <w:fldChar w:fldCharType="end"/>
            </w:r>
          </w:hyperlink>
        </w:p>
        <w:p w14:paraId="5F90A6D1" w14:textId="4551C2B1" w:rsidR="00AD2C3F" w:rsidRDefault="004129A0">
          <w:pPr>
            <w:pStyle w:val="TOC1"/>
            <w:tabs>
              <w:tab w:val="left" w:pos="440"/>
              <w:tab w:val="right" w:leader="dot" w:pos="10085"/>
            </w:tabs>
            <w:rPr>
              <w:rFonts w:asciiTheme="minorHAnsi" w:eastAsiaTheme="minorEastAsia" w:hAnsiTheme="minorHAnsi"/>
              <w:noProof/>
              <w:szCs w:val="22"/>
              <w:lang w:eastAsia="en-AU"/>
            </w:rPr>
          </w:pPr>
          <w:hyperlink w:anchor="_Toc56685141" w:history="1">
            <w:r w:rsidR="00AD2C3F" w:rsidRPr="00233E3D">
              <w:rPr>
                <w:rStyle w:val="Hyperlink"/>
                <w:noProof/>
                <w14:scene3d>
                  <w14:camera w14:prst="orthographicFront"/>
                  <w14:lightRig w14:rig="threePt" w14:dir="t">
                    <w14:rot w14:lat="0" w14:lon="0" w14:rev="0"/>
                  </w14:lightRig>
                </w14:scene3d>
              </w:rPr>
              <w:t>2.</w:t>
            </w:r>
            <w:r w:rsidR="00AD2C3F">
              <w:rPr>
                <w:rFonts w:asciiTheme="minorHAnsi" w:eastAsiaTheme="minorEastAsia" w:hAnsiTheme="minorHAnsi"/>
                <w:noProof/>
                <w:szCs w:val="22"/>
                <w:lang w:eastAsia="en-AU"/>
              </w:rPr>
              <w:tab/>
            </w:r>
            <w:r w:rsidR="00AD2C3F" w:rsidRPr="00233E3D">
              <w:rPr>
                <w:rStyle w:val="Hyperlink"/>
                <w:noProof/>
              </w:rPr>
              <w:t>Standard timetabling order – banking and finance list</w:t>
            </w:r>
            <w:r w:rsidR="00AD2C3F">
              <w:rPr>
                <w:noProof/>
                <w:webHidden/>
              </w:rPr>
              <w:tab/>
            </w:r>
            <w:r w:rsidR="00AD2C3F">
              <w:rPr>
                <w:noProof/>
                <w:webHidden/>
              </w:rPr>
              <w:fldChar w:fldCharType="begin"/>
            </w:r>
            <w:r w:rsidR="00AD2C3F">
              <w:rPr>
                <w:noProof/>
                <w:webHidden/>
              </w:rPr>
              <w:instrText xml:space="preserve"> PAGEREF _Toc56685141 \h </w:instrText>
            </w:r>
            <w:r w:rsidR="00AD2C3F">
              <w:rPr>
                <w:noProof/>
                <w:webHidden/>
              </w:rPr>
            </w:r>
            <w:r w:rsidR="00AD2C3F">
              <w:rPr>
                <w:noProof/>
                <w:webHidden/>
              </w:rPr>
              <w:fldChar w:fldCharType="separate"/>
            </w:r>
            <w:r w:rsidR="00AD2C3F">
              <w:rPr>
                <w:noProof/>
                <w:webHidden/>
              </w:rPr>
              <w:t>5</w:t>
            </w:r>
            <w:r w:rsidR="00AD2C3F">
              <w:rPr>
                <w:noProof/>
                <w:webHidden/>
              </w:rPr>
              <w:fldChar w:fldCharType="end"/>
            </w:r>
          </w:hyperlink>
        </w:p>
        <w:p w14:paraId="4B5C93B1" w14:textId="1476749D" w:rsidR="00AD2C3F" w:rsidRDefault="004129A0">
          <w:pPr>
            <w:pStyle w:val="TOC1"/>
            <w:tabs>
              <w:tab w:val="left" w:pos="440"/>
              <w:tab w:val="right" w:leader="dot" w:pos="10085"/>
            </w:tabs>
            <w:rPr>
              <w:rFonts w:asciiTheme="minorHAnsi" w:eastAsiaTheme="minorEastAsia" w:hAnsiTheme="minorHAnsi"/>
              <w:noProof/>
              <w:szCs w:val="22"/>
              <w:lang w:eastAsia="en-AU"/>
            </w:rPr>
          </w:pPr>
          <w:hyperlink w:anchor="_Toc56685142" w:history="1">
            <w:r w:rsidR="00AD2C3F" w:rsidRPr="00233E3D">
              <w:rPr>
                <w:rStyle w:val="Hyperlink"/>
                <w:noProof/>
                <w14:scene3d>
                  <w14:camera w14:prst="orthographicFront"/>
                  <w14:lightRig w14:rig="threePt" w14:dir="t">
                    <w14:rot w14:lat="0" w14:lon="0" w14:rev="0"/>
                  </w14:lightRig>
                </w14:scene3d>
              </w:rPr>
              <w:t>3.</w:t>
            </w:r>
            <w:r w:rsidR="00AD2C3F">
              <w:rPr>
                <w:rFonts w:asciiTheme="minorHAnsi" w:eastAsiaTheme="minorEastAsia" w:hAnsiTheme="minorHAnsi"/>
                <w:noProof/>
                <w:szCs w:val="22"/>
                <w:lang w:eastAsia="en-AU"/>
              </w:rPr>
              <w:tab/>
            </w:r>
            <w:r w:rsidR="00AD2C3F" w:rsidRPr="00233E3D">
              <w:rPr>
                <w:rStyle w:val="Hyperlink"/>
                <w:noProof/>
              </w:rPr>
              <w:t>Standard timetabling order – building cases list</w:t>
            </w:r>
            <w:r w:rsidR="00AD2C3F">
              <w:rPr>
                <w:noProof/>
                <w:webHidden/>
              </w:rPr>
              <w:tab/>
            </w:r>
            <w:r w:rsidR="00AD2C3F">
              <w:rPr>
                <w:noProof/>
                <w:webHidden/>
              </w:rPr>
              <w:fldChar w:fldCharType="begin"/>
            </w:r>
            <w:r w:rsidR="00AD2C3F">
              <w:rPr>
                <w:noProof/>
                <w:webHidden/>
              </w:rPr>
              <w:instrText xml:space="preserve"> PAGEREF _Toc56685142 \h </w:instrText>
            </w:r>
            <w:r w:rsidR="00AD2C3F">
              <w:rPr>
                <w:noProof/>
                <w:webHidden/>
              </w:rPr>
            </w:r>
            <w:r w:rsidR="00AD2C3F">
              <w:rPr>
                <w:noProof/>
                <w:webHidden/>
              </w:rPr>
              <w:fldChar w:fldCharType="separate"/>
            </w:r>
            <w:r w:rsidR="00AD2C3F">
              <w:rPr>
                <w:noProof/>
                <w:webHidden/>
              </w:rPr>
              <w:t>7</w:t>
            </w:r>
            <w:r w:rsidR="00AD2C3F">
              <w:rPr>
                <w:noProof/>
                <w:webHidden/>
              </w:rPr>
              <w:fldChar w:fldCharType="end"/>
            </w:r>
          </w:hyperlink>
        </w:p>
        <w:p w14:paraId="399AB921" w14:textId="72DC18B3" w:rsidR="00AD2C3F" w:rsidRDefault="004129A0">
          <w:pPr>
            <w:pStyle w:val="TOC1"/>
            <w:tabs>
              <w:tab w:val="left" w:pos="440"/>
              <w:tab w:val="right" w:leader="dot" w:pos="10085"/>
            </w:tabs>
            <w:rPr>
              <w:rFonts w:asciiTheme="minorHAnsi" w:eastAsiaTheme="minorEastAsia" w:hAnsiTheme="minorHAnsi"/>
              <w:noProof/>
              <w:szCs w:val="22"/>
              <w:lang w:eastAsia="en-AU"/>
            </w:rPr>
          </w:pPr>
          <w:hyperlink w:anchor="_Toc56685143" w:history="1">
            <w:r w:rsidR="00AD2C3F" w:rsidRPr="00233E3D">
              <w:rPr>
                <w:rStyle w:val="Hyperlink"/>
                <w:noProof/>
                <w14:scene3d>
                  <w14:camera w14:prst="orthographicFront"/>
                  <w14:lightRig w14:rig="threePt" w14:dir="t">
                    <w14:rot w14:lat="0" w14:lon="0" w14:rev="0"/>
                  </w14:lightRig>
                </w14:scene3d>
              </w:rPr>
              <w:t>4.</w:t>
            </w:r>
            <w:r w:rsidR="00AD2C3F">
              <w:rPr>
                <w:rFonts w:asciiTheme="minorHAnsi" w:eastAsiaTheme="minorEastAsia" w:hAnsiTheme="minorHAnsi"/>
                <w:noProof/>
                <w:szCs w:val="22"/>
                <w:lang w:eastAsia="en-AU"/>
              </w:rPr>
              <w:tab/>
            </w:r>
            <w:r w:rsidR="00AD2C3F" w:rsidRPr="00233E3D">
              <w:rPr>
                <w:rStyle w:val="Hyperlink"/>
                <w:noProof/>
              </w:rPr>
              <w:t>Standard timetabling order – expedited list</w:t>
            </w:r>
            <w:r w:rsidR="00AD2C3F">
              <w:rPr>
                <w:noProof/>
                <w:webHidden/>
              </w:rPr>
              <w:tab/>
            </w:r>
            <w:r w:rsidR="00AD2C3F">
              <w:rPr>
                <w:noProof/>
                <w:webHidden/>
              </w:rPr>
              <w:fldChar w:fldCharType="begin"/>
            </w:r>
            <w:r w:rsidR="00AD2C3F">
              <w:rPr>
                <w:noProof/>
                <w:webHidden/>
              </w:rPr>
              <w:instrText xml:space="preserve"> PAGEREF _Toc56685143 \h </w:instrText>
            </w:r>
            <w:r w:rsidR="00AD2C3F">
              <w:rPr>
                <w:noProof/>
                <w:webHidden/>
              </w:rPr>
            </w:r>
            <w:r w:rsidR="00AD2C3F">
              <w:rPr>
                <w:noProof/>
                <w:webHidden/>
              </w:rPr>
              <w:fldChar w:fldCharType="separate"/>
            </w:r>
            <w:r w:rsidR="00AD2C3F">
              <w:rPr>
                <w:noProof/>
                <w:webHidden/>
              </w:rPr>
              <w:t>15</w:t>
            </w:r>
            <w:r w:rsidR="00AD2C3F">
              <w:rPr>
                <w:noProof/>
                <w:webHidden/>
              </w:rPr>
              <w:fldChar w:fldCharType="end"/>
            </w:r>
          </w:hyperlink>
        </w:p>
        <w:p w14:paraId="7FBCF9EE" w14:textId="0AB7202B" w:rsidR="00AD2C3F" w:rsidRDefault="004129A0">
          <w:pPr>
            <w:pStyle w:val="TOC1"/>
            <w:tabs>
              <w:tab w:val="left" w:pos="440"/>
              <w:tab w:val="right" w:leader="dot" w:pos="10085"/>
            </w:tabs>
            <w:rPr>
              <w:rFonts w:asciiTheme="minorHAnsi" w:eastAsiaTheme="minorEastAsia" w:hAnsiTheme="minorHAnsi"/>
              <w:noProof/>
              <w:szCs w:val="22"/>
              <w:lang w:eastAsia="en-AU"/>
            </w:rPr>
          </w:pPr>
          <w:hyperlink w:anchor="_Toc56685144" w:history="1">
            <w:r w:rsidR="00AD2C3F" w:rsidRPr="00233E3D">
              <w:rPr>
                <w:rStyle w:val="Hyperlink"/>
                <w:noProof/>
                <w14:scene3d>
                  <w14:camera w14:prst="orthographicFront"/>
                  <w14:lightRig w14:rig="threePt" w14:dir="t">
                    <w14:rot w14:lat="0" w14:lon="0" w14:rev="0"/>
                  </w14:lightRig>
                </w14:scene3d>
              </w:rPr>
              <w:t>5.</w:t>
            </w:r>
            <w:r w:rsidR="00AD2C3F">
              <w:rPr>
                <w:rFonts w:asciiTheme="minorHAnsi" w:eastAsiaTheme="minorEastAsia" w:hAnsiTheme="minorHAnsi"/>
                <w:noProof/>
                <w:szCs w:val="22"/>
                <w:lang w:eastAsia="en-AU"/>
              </w:rPr>
              <w:tab/>
            </w:r>
            <w:r w:rsidR="00AD2C3F" w:rsidRPr="00233E3D">
              <w:rPr>
                <w:rStyle w:val="Hyperlink"/>
                <w:noProof/>
              </w:rPr>
              <w:t>Subsequent administrative mention</w:t>
            </w:r>
            <w:r w:rsidR="00AD2C3F">
              <w:rPr>
                <w:noProof/>
                <w:webHidden/>
              </w:rPr>
              <w:tab/>
            </w:r>
            <w:r w:rsidR="00AD2C3F">
              <w:rPr>
                <w:noProof/>
                <w:webHidden/>
              </w:rPr>
              <w:fldChar w:fldCharType="begin"/>
            </w:r>
            <w:r w:rsidR="00AD2C3F">
              <w:rPr>
                <w:noProof/>
                <w:webHidden/>
              </w:rPr>
              <w:instrText xml:space="preserve"> PAGEREF _Toc56685144 \h </w:instrText>
            </w:r>
            <w:r w:rsidR="00AD2C3F">
              <w:rPr>
                <w:noProof/>
                <w:webHidden/>
              </w:rPr>
            </w:r>
            <w:r w:rsidR="00AD2C3F">
              <w:rPr>
                <w:noProof/>
                <w:webHidden/>
              </w:rPr>
              <w:fldChar w:fldCharType="separate"/>
            </w:r>
            <w:r w:rsidR="00AD2C3F">
              <w:rPr>
                <w:noProof/>
                <w:webHidden/>
              </w:rPr>
              <w:t>17</w:t>
            </w:r>
            <w:r w:rsidR="00AD2C3F">
              <w:rPr>
                <w:noProof/>
                <w:webHidden/>
              </w:rPr>
              <w:fldChar w:fldCharType="end"/>
            </w:r>
          </w:hyperlink>
        </w:p>
        <w:p w14:paraId="0FCD2297" w14:textId="2F10F2D8" w:rsidR="00AD2C3F" w:rsidRDefault="004129A0">
          <w:pPr>
            <w:pStyle w:val="TOC1"/>
            <w:tabs>
              <w:tab w:val="left" w:pos="440"/>
              <w:tab w:val="right" w:leader="dot" w:pos="10085"/>
            </w:tabs>
            <w:rPr>
              <w:rFonts w:asciiTheme="minorHAnsi" w:eastAsiaTheme="minorEastAsia" w:hAnsiTheme="minorHAnsi"/>
              <w:noProof/>
              <w:szCs w:val="22"/>
              <w:lang w:eastAsia="en-AU"/>
            </w:rPr>
          </w:pPr>
          <w:hyperlink w:anchor="_Toc56685145" w:history="1">
            <w:r w:rsidR="00AD2C3F" w:rsidRPr="00233E3D">
              <w:rPr>
                <w:rStyle w:val="Hyperlink"/>
                <w:noProof/>
                <w14:scene3d>
                  <w14:camera w14:prst="orthographicFront"/>
                  <w14:lightRig w14:rig="threePt" w14:dir="t">
                    <w14:rot w14:lat="0" w14:lon="0" w14:rev="0"/>
                  </w14:lightRig>
                </w14:scene3d>
              </w:rPr>
              <w:t>6.</w:t>
            </w:r>
            <w:r w:rsidR="00AD2C3F">
              <w:rPr>
                <w:rFonts w:asciiTheme="minorHAnsi" w:eastAsiaTheme="minorEastAsia" w:hAnsiTheme="minorHAnsi"/>
                <w:noProof/>
                <w:szCs w:val="22"/>
                <w:lang w:eastAsia="en-AU"/>
              </w:rPr>
              <w:tab/>
            </w:r>
            <w:r w:rsidR="00AD2C3F" w:rsidRPr="00233E3D">
              <w:rPr>
                <w:rStyle w:val="Hyperlink"/>
                <w:noProof/>
              </w:rPr>
              <w:t>Vacating/adjourning directions hearings/summons</w:t>
            </w:r>
            <w:r w:rsidR="00AD2C3F">
              <w:rPr>
                <w:noProof/>
                <w:webHidden/>
              </w:rPr>
              <w:tab/>
            </w:r>
            <w:r w:rsidR="00AD2C3F">
              <w:rPr>
                <w:noProof/>
                <w:webHidden/>
              </w:rPr>
              <w:fldChar w:fldCharType="begin"/>
            </w:r>
            <w:r w:rsidR="00AD2C3F">
              <w:rPr>
                <w:noProof/>
                <w:webHidden/>
              </w:rPr>
              <w:instrText xml:space="preserve"> PAGEREF _Toc56685145 \h </w:instrText>
            </w:r>
            <w:r w:rsidR="00AD2C3F">
              <w:rPr>
                <w:noProof/>
                <w:webHidden/>
              </w:rPr>
            </w:r>
            <w:r w:rsidR="00AD2C3F">
              <w:rPr>
                <w:noProof/>
                <w:webHidden/>
              </w:rPr>
              <w:fldChar w:fldCharType="separate"/>
            </w:r>
            <w:r w:rsidR="00AD2C3F">
              <w:rPr>
                <w:noProof/>
                <w:webHidden/>
              </w:rPr>
              <w:t>18</w:t>
            </w:r>
            <w:r w:rsidR="00AD2C3F">
              <w:rPr>
                <w:noProof/>
                <w:webHidden/>
              </w:rPr>
              <w:fldChar w:fldCharType="end"/>
            </w:r>
          </w:hyperlink>
        </w:p>
        <w:p w14:paraId="4BB4A989" w14:textId="363277AC" w:rsidR="00AD2C3F" w:rsidRDefault="004129A0">
          <w:pPr>
            <w:pStyle w:val="TOC1"/>
            <w:tabs>
              <w:tab w:val="left" w:pos="440"/>
              <w:tab w:val="right" w:leader="dot" w:pos="10085"/>
            </w:tabs>
            <w:rPr>
              <w:rFonts w:asciiTheme="minorHAnsi" w:eastAsiaTheme="minorEastAsia" w:hAnsiTheme="minorHAnsi"/>
              <w:noProof/>
              <w:szCs w:val="22"/>
              <w:lang w:eastAsia="en-AU"/>
            </w:rPr>
          </w:pPr>
          <w:hyperlink w:anchor="_Toc56685146" w:history="1">
            <w:r w:rsidR="00AD2C3F" w:rsidRPr="00233E3D">
              <w:rPr>
                <w:rStyle w:val="Hyperlink"/>
                <w:noProof/>
                <w14:scene3d>
                  <w14:camera w14:prst="orthographicFront"/>
                  <w14:lightRig w14:rig="threePt" w14:dir="t">
                    <w14:rot w14:lat="0" w14:lon="0" w14:rev="0"/>
                  </w14:lightRig>
                </w14:scene3d>
              </w:rPr>
              <w:t>7.</w:t>
            </w:r>
            <w:r w:rsidR="00AD2C3F">
              <w:rPr>
                <w:rFonts w:asciiTheme="minorHAnsi" w:eastAsiaTheme="minorEastAsia" w:hAnsiTheme="minorHAnsi"/>
                <w:noProof/>
                <w:szCs w:val="22"/>
                <w:lang w:eastAsia="en-AU"/>
              </w:rPr>
              <w:tab/>
            </w:r>
            <w:r w:rsidR="00AD2C3F" w:rsidRPr="00233E3D">
              <w:rPr>
                <w:rStyle w:val="Hyperlink"/>
                <w:noProof/>
              </w:rPr>
              <w:t>Extensions of time</w:t>
            </w:r>
            <w:r w:rsidR="00AD2C3F">
              <w:rPr>
                <w:noProof/>
                <w:webHidden/>
              </w:rPr>
              <w:tab/>
            </w:r>
            <w:r w:rsidR="00AD2C3F">
              <w:rPr>
                <w:noProof/>
                <w:webHidden/>
              </w:rPr>
              <w:fldChar w:fldCharType="begin"/>
            </w:r>
            <w:r w:rsidR="00AD2C3F">
              <w:rPr>
                <w:noProof/>
                <w:webHidden/>
              </w:rPr>
              <w:instrText xml:space="preserve"> PAGEREF _Toc56685146 \h </w:instrText>
            </w:r>
            <w:r w:rsidR="00AD2C3F">
              <w:rPr>
                <w:noProof/>
                <w:webHidden/>
              </w:rPr>
            </w:r>
            <w:r w:rsidR="00AD2C3F">
              <w:rPr>
                <w:noProof/>
                <w:webHidden/>
              </w:rPr>
              <w:fldChar w:fldCharType="separate"/>
            </w:r>
            <w:r w:rsidR="00AD2C3F">
              <w:rPr>
                <w:noProof/>
                <w:webHidden/>
              </w:rPr>
              <w:t>18</w:t>
            </w:r>
            <w:r w:rsidR="00AD2C3F">
              <w:rPr>
                <w:noProof/>
                <w:webHidden/>
              </w:rPr>
              <w:fldChar w:fldCharType="end"/>
            </w:r>
          </w:hyperlink>
        </w:p>
        <w:p w14:paraId="6CD8CCD3" w14:textId="2D5F2F27" w:rsidR="00AD2C3F" w:rsidRDefault="004129A0">
          <w:pPr>
            <w:pStyle w:val="TOC1"/>
            <w:tabs>
              <w:tab w:val="left" w:pos="440"/>
              <w:tab w:val="right" w:leader="dot" w:pos="10085"/>
            </w:tabs>
            <w:rPr>
              <w:rFonts w:asciiTheme="minorHAnsi" w:eastAsiaTheme="minorEastAsia" w:hAnsiTheme="minorHAnsi"/>
              <w:noProof/>
              <w:szCs w:val="22"/>
              <w:lang w:eastAsia="en-AU"/>
            </w:rPr>
          </w:pPr>
          <w:hyperlink w:anchor="_Toc56685147" w:history="1">
            <w:r w:rsidR="00AD2C3F" w:rsidRPr="00233E3D">
              <w:rPr>
                <w:rStyle w:val="Hyperlink"/>
                <w:noProof/>
                <w14:scene3d>
                  <w14:camera w14:prst="orthographicFront"/>
                  <w14:lightRig w14:rig="threePt" w14:dir="t">
                    <w14:rot w14:lat="0" w14:lon="0" w14:rev="0"/>
                  </w14:lightRig>
                </w14:scene3d>
              </w:rPr>
              <w:t>8.</w:t>
            </w:r>
            <w:r w:rsidR="00AD2C3F">
              <w:rPr>
                <w:rFonts w:asciiTheme="minorHAnsi" w:eastAsiaTheme="minorEastAsia" w:hAnsiTheme="minorHAnsi"/>
                <w:noProof/>
                <w:szCs w:val="22"/>
                <w:lang w:eastAsia="en-AU"/>
              </w:rPr>
              <w:tab/>
            </w:r>
            <w:r w:rsidR="00AD2C3F" w:rsidRPr="00233E3D">
              <w:rPr>
                <w:rStyle w:val="Hyperlink"/>
                <w:noProof/>
              </w:rPr>
              <w:t>Pleadings</w:t>
            </w:r>
            <w:r w:rsidR="00AD2C3F">
              <w:rPr>
                <w:noProof/>
                <w:webHidden/>
              </w:rPr>
              <w:tab/>
            </w:r>
            <w:r w:rsidR="00AD2C3F">
              <w:rPr>
                <w:noProof/>
                <w:webHidden/>
              </w:rPr>
              <w:fldChar w:fldCharType="begin"/>
            </w:r>
            <w:r w:rsidR="00AD2C3F">
              <w:rPr>
                <w:noProof/>
                <w:webHidden/>
              </w:rPr>
              <w:instrText xml:space="preserve"> PAGEREF _Toc56685147 \h </w:instrText>
            </w:r>
            <w:r w:rsidR="00AD2C3F">
              <w:rPr>
                <w:noProof/>
                <w:webHidden/>
              </w:rPr>
            </w:r>
            <w:r w:rsidR="00AD2C3F">
              <w:rPr>
                <w:noProof/>
                <w:webHidden/>
              </w:rPr>
              <w:fldChar w:fldCharType="separate"/>
            </w:r>
            <w:r w:rsidR="00AD2C3F">
              <w:rPr>
                <w:noProof/>
                <w:webHidden/>
              </w:rPr>
              <w:t>19</w:t>
            </w:r>
            <w:r w:rsidR="00AD2C3F">
              <w:rPr>
                <w:noProof/>
                <w:webHidden/>
              </w:rPr>
              <w:fldChar w:fldCharType="end"/>
            </w:r>
          </w:hyperlink>
        </w:p>
        <w:p w14:paraId="5436B59C" w14:textId="368D3C46" w:rsidR="00AD2C3F" w:rsidRDefault="004129A0">
          <w:pPr>
            <w:pStyle w:val="TOC1"/>
            <w:tabs>
              <w:tab w:val="left" w:pos="440"/>
              <w:tab w:val="right" w:leader="dot" w:pos="10085"/>
            </w:tabs>
            <w:rPr>
              <w:rFonts w:asciiTheme="minorHAnsi" w:eastAsiaTheme="minorEastAsia" w:hAnsiTheme="minorHAnsi"/>
              <w:noProof/>
              <w:szCs w:val="22"/>
              <w:lang w:eastAsia="en-AU"/>
            </w:rPr>
          </w:pPr>
          <w:hyperlink w:anchor="_Toc56685148" w:history="1">
            <w:r w:rsidR="00AD2C3F" w:rsidRPr="00233E3D">
              <w:rPr>
                <w:rStyle w:val="Hyperlink"/>
                <w:noProof/>
                <w14:scene3d>
                  <w14:camera w14:prst="orthographicFront"/>
                  <w14:lightRig w14:rig="threePt" w14:dir="t">
                    <w14:rot w14:lat="0" w14:lon="0" w14:rev="0"/>
                  </w14:lightRig>
                </w14:scene3d>
              </w:rPr>
              <w:t>9.</w:t>
            </w:r>
            <w:r w:rsidR="00AD2C3F">
              <w:rPr>
                <w:rFonts w:asciiTheme="minorHAnsi" w:eastAsiaTheme="minorEastAsia" w:hAnsiTheme="minorHAnsi"/>
                <w:noProof/>
                <w:szCs w:val="22"/>
                <w:lang w:eastAsia="en-AU"/>
              </w:rPr>
              <w:tab/>
            </w:r>
            <w:r w:rsidR="00AD2C3F" w:rsidRPr="00233E3D">
              <w:rPr>
                <w:rStyle w:val="Hyperlink"/>
                <w:noProof/>
              </w:rPr>
              <w:t>Further and better particulars</w:t>
            </w:r>
            <w:r w:rsidR="00AD2C3F">
              <w:rPr>
                <w:noProof/>
                <w:webHidden/>
              </w:rPr>
              <w:tab/>
            </w:r>
            <w:r w:rsidR="00AD2C3F">
              <w:rPr>
                <w:noProof/>
                <w:webHidden/>
              </w:rPr>
              <w:fldChar w:fldCharType="begin"/>
            </w:r>
            <w:r w:rsidR="00AD2C3F">
              <w:rPr>
                <w:noProof/>
                <w:webHidden/>
              </w:rPr>
              <w:instrText xml:space="preserve"> PAGEREF _Toc56685148 \h </w:instrText>
            </w:r>
            <w:r w:rsidR="00AD2C3F">
              <w:rPr>
                <w:noProof/>
                <w:webHidden/>
              </w:rPr>
            </w:r>
            <w:r w:rsidR="00AD2C3F">
              <w:rPr>
                <w:noProof/>
                <w:webHidden/>
              </w:rPr>
              <w:fldChar w:fldCharType="separate"/>
            </w:r>
            <w:r w:rsidR="00AD2C3F">
              <w:rPr>
                <w:noProof/>
                <w:webHidden/>
              </w:rPr>
              <w:t>21</w:t>
            </w:r>
            <w:r w:rsidR="00AD2C3F">
              <w:rPr>
                <w:noProof/>
                <w:webHidden/>
              </w:rPr>
              <w:fldChar w:fldCharType="end"/>
            </w:r>
          </w:hyperlink>
        </w:p>
        <w:p w14:paraId="51E1FE5B" w14:textId="6CB459C0" w:rsidR="00AD2C3F" w:rsidRDefault="004129A0">
          <w:pPr>
            <w:pStyle w:val="TOC1"/>
            <w:tabs>
              <w:tab w:val="left" w:pos="660"/>
              <w:tab w:val="right" w:leader="dot" w:pos="10085"/>
            </w:tabs>
            <w:rPr>
              <w:rFonts w:asciiTheme="minorHAnsi" w:eastAsiaTheme="minorEastAsia" w:hAnsiTheme="minorHAnsi"/>
              <w:noProof/>
              <w:szCs w:val="22"/>
              <w:lang w:eastAsia="en-AU"/>
            </w:rPr>
          </w:pPr>
          <w:hyperlink w:anchor="_Toc56685149" w:history="1">
            <w:r w:rsidR="00AD2C3F" w:rsidRPr="00233E3D">
              <w:rPr>
                <w:rStyle w:val="Hyperlink"/>
                <w:noProof/>
                <w14:scene3d>
                  <w14:camera w14:prst="orthographicFront"/>
                  <w14:lightRig w14:rig="threePt" w14:dir="t">
                    <w14:rot w14:lat="0" w14:lon="0" w14:rev="0"/>
                  </w14:lightRig>
                </w14:scene3d>
              </w:rPr>
              <w:t>10.</w:t>
            </w:r>
            <w:r w:rsidR="00AD2C3F">
              <w:rPr>
                <w:rFonts w:asciiTheme="minorHAnsi" w:eastAsiaTheme="minorEastAsia" w:hAnsiTheme="minorHAnsi"/>
                <w:noProof/>
                <w:szCs w:val="22"/>
                <w:lang w:eastAsia="en-AU"/>
              </w:rPr>
              <w:tab/>
            </w:r>
            <w:r w:rsidR="00AD2C3F" w:rsidRPr="00233E3D">
              <w:rPr>
                <w:rStyle w:val="Hyperlink"/>
                <w:noProof/>
              </w:rPr>
              <w:t>Discovery</w:t>
            </w:r>
            <w:r w:rsidR="00AD2C3F">
              <w:rPr>
                <w:noProof/>
                <w:webHidden/>
              </w:rPr>
              <w:tab/>
            </w:r>
            <w:r w:rsidR="00AD2C3F">
              <w:rPr>
                <w:noProof/>
                <w:webHidden/>
              </w:rPr>
              <w:fldChar w:fldCharType="begin"/>
            </w:r>
            <w:r w:rsidR="00AD2C3F">
              <w:rPr>
                <w:noProof/>
                <w:webHidden/>
              </w:rPr>
              <w:instrText xml:space="preserve"> PAGEREF _Toc56685149 \h </w:instrText>
            </w:r>
            <w:r w:rsidR="00AD2C3F">
              <w:rPr>
                <w:noProof/>
                <w:webHidden/>
              </w:rPr>
            </w:r>
            <w:r w:rsidR="00AD2C3F">
              <w:rPr>
                <w:noProof/>
                <w:webHidden/>
              </w:rPr>
              <w:fldChar w:fldCharType="separate"/>
            </w:r>
            <w:r w:rsidR="00AD2C3F">
              <w:rPr>
                <w:noProof/>
                <w:webHidden/>
              </w:rPr>
              <w:t>21</w:t>
            </w:r>
            <w:r w:rsidR="00AD2C3F">
              <w:rPr>
                <w:noProof/>
                <w:webHidden/>
              </w:rPr>
              <w:fldChar w:fldCharType="end"/>
            </w:r>
          </w:hyperlink>
        </w:p>
        <w:p w14:paraId="65E7DD58" w14:textId="7F943C8A" w:rsidR="00AD2C3F" w:rsidRDefault="004129A0">
          <w:pPr>
            <w:pStyle w:val="TOC1"/>
            <w:tabs>
              <w:tab w:val="left" w:pos="660"/>
              <w:tab w:val="right" w:leader="dot" w:pos="10085"/>
            </w:tabs>
            <w:rPr>
              <w:rFonts w:asciiTheme="minorHAnsi" w:eastAsiaTheme="minorEastAsia" w:hAnsiTheme="minorHAnsi"/>
              <w:noProof/>
              <w:szCs w:val="22"/>
              <w:lang w:eastAsia="en-AU"/>
            </w:rPr>
          </w:pPr>
          <w:hyperlink w:anchor="_Toc56685150" w:history="1">
            <w:r w:rsidR="00AD2C3F" w:rsidRPr="00233E3D">
              <w:rPr>
                <w:rStyle w:val="Hyperlink"/>
                <w:noProof/>
                <w14:scene3d>
                  <w14:camera w14:prst="orthographicFront"/>
                  <w14:lightRig w14:rig="threePt" w14:dir="t">
                    <w14:rot w14:lat="0" w14:lon="0" w14:rev="0"/>
                  </w14:lightRig>
                </w14:scene3d>
              </w:rPr>
              <w:t>11.</w:t>
            </w:r>
            <w:r w:rsidR="00AD2C3F">
              <w:rPr>
                <w:rFonts w:asciiTheme="minorHAnsi" w:eastAsiaTheme="minorEastAsia" w:hAnsiTheme="minorHAnsi"/>
                <w:noProof/>
                <w:szCs w:val="22"/>
                <w:lang w:eastAsia="en-AU"/>
              </w:rPr>
              <w:tab/>
            </w:r>
            <w:r w:rsidR="00AD2C3F" w:rsidRPr="00233E3D">
              <w:rPr>
                <w:rStyle w:val="Hyperlink"/>
                <w:noProof/>
              </w:rPr>
              <w:t>Interrogatories</w:t>
            </w:r>
            <w:r w:rsidR="00AD2C3F">
              <w:rPr>
                <w:noProof/>
                <w:webHidden/>
              </w:rPr>
              <w:tab/>
            </w:r>
            <w:r w:rsidR="00AD2C3F">
              <w:rPr>
                <w:noProof/>
                <w:webHidden/>
              </w:rPr>
              <w:fldChar w:fldCharType="begin"/>
            </w:r>
            <w:r w:rsidR="00AD2C3F">
              <w:rPr>
                <w:noProof/>
                <w:webHidden/>
              </w:rPr>
              <w:instrText xml:space="preserve"> PAGEREF _Toc56685150 \h </w:instrText>
            </w:r>
            <w:r w:rsidR="00AD2C3F">
              <w:rPr>
                <w:noProof/>
                <w:webHidden/>
              </w:rPr>
            </w:r>
            <w:r w:rsidR="00AD2C3F">
              <w:rPr>
                <w:noProof/>
                <w:webHidden/>
              </w:rPr>
              <w:fldChar w:fldCharType="separate"/>
            </w:r>
            <w:r w:rsidR="00AD2C3F">
              <w:rPr>
                <w:noProof/>
                <w:webHidden/>
              </w:rPr>
              <w:t>21</w:t>
            </w:r>
            <w:r w:rsidR="00AD2C3F">
              <w:rPr>
                <w:noProof/>
                <w:webHidden/>
              </w:rPr>
              <w:fldChar w:fldCharType="end"/>
            </w:r>
          </w:hyperlink>
        </w:p>
        <w:p w14:paraId="0B237594" w14:textId="19F8BFE6" w:rsidR="00AD2C3F" w:rsidRDefault="004129A0">
          <w:pPr>
            <w:pStyle w:val="TOC1"/>
            <w:tabs>
              <w:tab w:val="left" w:pos="660"/>
              <w:tab w:val="right" w:leader="dot" w:pos="10085"/>
            </w:tabs>
            <w:rPr>
              <w:rFonts w:asciiTheme="minorHAnsi" w:eastAsiaTheme="minorEastAsia" w:hAnsiTheme="minorHAnsi"/>
              <w:noProof/>
              <w:szCs w:val="22"/>
              <w:lang w:eastAsia="en-AU"/>
            </w:rPr>
          </w:pPr>
          <w:hyperlink w:anchor="_Toc56685151" w:history="1">
            <w:r w:rsidR="00AD2C3F" w:rsidRPr="00233E3D">
              <w:rPr>
                <w:rStyle w:val="Hyperlink"/>
                <w:noProof/>
                <w14:scene3d>
                  <w14:camera w14:prst="orthographicFront"/>
                  <w14:lightRig w14:rig="threePt" w14:dir="t">
                    <w14:rot w14:lat="0" w14:lon="0" w14:rev="0"/>
                  </w14:lightRig>
                </w14:scene3d>
              </w:rPr>
              <w:t>12.</w:t>
            </w:r>
            <w:r w:rsidR="00AD2C3F">
              <w:rPr>
                <w:rFonts w:asciiTheme="minorHAnsi" w:eastAsiaTheme="minorEastAsia" w:hAnsiTheme="minorHAnsi"/>
                <w:noProof/>
                <w:szCs w:val="22"/>
                <w:lang w:eastAsia="en-AU"/>
              </w:rPr>
              <w:tab/>
            </w:r>
            <w:r w:rsidR="00AD2C3F" w:rsidRPr="00233E3D">
              <w:rPr>
                <w:rStyle w:val="Hyperlink"/>
                <w:noProof/>
              </w:rPr>
              <w:t>Mediation</w:t>
            </w:r>
            <w:r w:rsidR="00AD2C3F">
              <w:rPr>
                <w:noProof/>
                <w:webHidden/>
              </w:rPr>
              <w:tab/>
            </w:r>
            <w:r w:rsidR="00AD2C3F">
              <w:rPr>
                <w:noProof/>
                <w:webHidden/>
              </w:rPr>
              <w:fldChar w:fldCharType="begin"/>
            </w:r>
            <w:r w:rsidR="00AD2C3F">
              <w:rPr>
                <w:noProof/>
                <w:webHidden/>
              </w:rPr>
              <w:instrText xml:space="preserve"> PAGEREF _Toc56685151 \h </w:instrText>
            </w:r>
            <w:r w:rsidR="00AD2C3F">
              <w:rPr>
                <w:noProof/>
                <w:webHidden/>
              </w:rPr>
            </w:r>
            <w:r w:rsidR="00AD2C3F">
              <w:rPr>
                <w:noProof/>
                <w:webHidden/>
              </w:rPr>
              <w:fldChar w:fldCharType="separate"/>
            </w:r>
            <w:r w:rsidR="00AD2C3F">
              <w:rPr>
                <w:noProof/>
                <w:webHidden/>
              </w:rPr>
              <w:t>22</w:t>
            </w:r>
            <w:r w:rsidR="00AD2C3F">
              <w:rPr>
                <w:noProof/>
                <w:webHidden/>
              </w:rPr>
              <w:fldChar w:fldCharType="end"/>
            </w:r>
          </w:hyperlink>
        </w:p>
        <w:p w14:paraId="6A6264DD" w14:textId="7157471B" w:rsidR="00AD2C3F" w:rsidRDefault="004129A0">
          <w:pPr>
            <w:pStyle w:val="TOC1"/>
            <w:tabs>
              <w:tab w:val="left" w:pos="660"/>
              <w:tab w:val="right" w:leader="dot" w:pos="10085"/>
            </w:tabs>
            <w:rPr>
              <w:rFonts w:asciiTheme="minorHAnsi" w:eastAsiaTheme="minorEastAsia" w:hAnsiTheme="minorHAnsi"/>
              <w:noProof/>
              <w:szCs w:val="22"/>
              <w:lang w:eastAsia="en-AU"/>
            </w:rPr>
          </w:pPr>
          <w:hyperlink w:anchor="_Toc56685152" w:history="1">
            <w:r w:rsidR="00AD2C3F" w:rsidRPr="00233E3D">
              <w:rPr>
                <w:rStyle w:val="Hyperlink"/>
                <w:noProof/>
                <w14:scene3d>
                  <w14:camera w14:prst="orthographicFront"/>
                  <w14:lightRig w14:rig="threePt" w14:dir="t">
                    <w14:rot w14:lat="0" w14:lon="0" w14:rev="0"/>
                  </w14:lightRig>
                </w14:scene3d>
              </w:rPr>
              <w:t>13.</w:t>
            </w:r>
            <w:r w:rsidR="00AD2C3F">
              <w:rPr>
                <w:rFonts w:asciiTheme="minorHAnsi" w:eastAsiaTheme="minorEastAsia" w:hAnsiTheme="minorHAnsi"/>
                <w:noProof/>
                <w:szCs w:val="22"/>
                <w:lang w:eastAsia="en-AU"/>
              </w:rPr>
              <w:tab/>
            </w:r>
            <w:r w:rsidR="00AD2C3F" w:rsidRPr="00233E3D">
              <w:rPr>
                <w:rStyle w:val="Hyperlink"/>
                <w:noProof/>
              </w:rPr>
              <w:t>Subpoenas</w:t>
            </w:r>
            <w:r w:rsidR="00AD2C3F">
              <w:rPr>
                <w:noProof/>
                <w:webHidden/>
              </w:rPr>
              <w:tab/>
            </w:r>
            <w:r w:rsidR="00AD2C3F">
              <w:rPr>
                <w:noProof/>
                <w:webHidden/>
              </w:rPr>
              <w:fldChar w:fldCharType="begin"/>
            </w:r>
            <w:r w:rsidR="00AD2C3F">
              <w:rPr>
                <w:noProof/>
                <w:webHidden/>
              </w:rPr>
              <w:instrText xml:space="preserve"> PAGEREF _Toc56685152 \h </w:instrText>
            </w:r>
            <w:r w:rsidR="00AD2C3F">
              <w:rPr>
                <w:noProof/>
                <w:webHidden/>
              </w:rPr>
            </w:r>
            <w:r w:rsidR="00AD2C3F">
              <w:rPr>
                <w:noProof/>
                <w:webHidden/>
              </w:rPr>
              <w:fldChar w:fldCharType="separate"/>
            </w:r>
            <w:r w:rsidR="00AD2C3F">
              <w:rPr>
                <w:noProof/>
                <w:webHidden/>
              </w:rPr>
              <w:t>22</w:t>
            </w:r>
            <w:r w:rsidR="00AD2C3F">
              <w:rPr>
                <w:noProof/>
                <w:webHidden/>
              </w:rPr>
              <w:fldChar w:fldCharType="end"/>
            </w:r>
          </w:hyperlink>
        </w:p>
        <w:p w14:paraId="5BC451AB" w14:textId="1FD36A61" w:rsidR="00AD2C3F" w:rsidRDefault="004129A0">
          <w:pPr>
            <w:pStyle w:val="TOC1"/>
            <w:tabs>
              <w:tab w:val="left" w:pos="660"/>
              <w:tab w:val="right" w:leader="dot" w:pos="10085"/>
            </w:tabs>
            <w:rPr>
              <w:rFonts w:asciiTheme="minorHAnsi" w:eastAsiaTheme="minorEastAsia" w:hAnsiTheme="minorHAnsi"/>
              <w:noProof/>
              <w:szCs w:val="22"/>
              <w:lang w:eastAsia="en-AU"/>
            </w:rPr>
          </w:pPr>
          <w:hyperlink w:anchor="_Toc56685153" w:history="1">
            <w:r w:rsidR="00AD2C3F" w:rsidRPr="00233E3D">
              <w:rPr>
                <w:rStyle w:val="Hyperlink"/>
                <w:noProof/>
                <w14:scene3d>
                  <w14:camera w14:prst="orthographicFront"/>
                  <w14:lightRig w14:rig="threePt" w14:dir="t">
                    <w14:rot w14:lat="0" w14:lon="0" w14:rev="0"/>
                  </w14:lightRig>
                </w14:scene3d>
              </w:rPr>
              <w:t>14.</w:t>
            </w:r>
            <w:r w:rsidR="00AD2C3F">
              <w:rPr>
                <w:rFonts w:asciiTheme="minorHAnsi" w:eastAsiaTheme="minorEastAsia" w:hAnsiTheme="minorHAnsi"/>
                <w:noProof/>
                <w:szCs w:val="22"/>
                <w:lang w:eastAsia="en-AU"/>
              </w:rPr>
              <w:tab/>
            </w:r>
            <w:r w:rsidR="00AD2C3F" w:rsidRPr="00233E3D">
              <w:rPr>
                <w:rStyle w:val="Hyperlink"/>
                <w:noProof/>
              </w:rPr>
              <w:t>Trial dates</w:t>
            </w:r>
            <w:r w:rsidR="00AD2C3F">
              <w:rPr>
                <w:noProof/>
                <w:webHidden/>
              </w:rPr>
              <w:tab/>
            </w:r>
            <w:r w:rsidR="00AD2C3F">
              <w:rPr>
                <w:noProof/>
                <w:webHidden/>
              </w:rPr>
              <w:fldChar w:fldCharType="begin"/>
            </w:r>
            <w:r w:rsidR="00AD2C3F">
              <w:rPr>
                <w:noProof/>
                <w:webHidden/>
              </w:rPr>
              <w:instrText xml:space="preserve"> PAGEREF _Toc56685153 \h </w:instrText>
            </w:r>
            <w:r w:rsidR="00AD2C3F">
              <w:rPr>
                <w:noProof/>
                <w:webHidden/>
              </w:rPr>
            </w:r>
            <w:r w:rsidR="00AD2C3F">
              <w:rPr>
                <w:noProof/>
                <w:webHidden/>
              </w:rPr>
              <w:fldChar w:fldCharType="separate"/>
            </w:r>
            <w:r w:rsidR="00AD2C3F">
              <w:rPr>
                <w:noProof/>
                <w:webHidden/>
              </w:rPr>
              <w:t>23</w:t>
            </w:r>
            <w:r w:rsidR="00AD2C3F">
              <w:rPr>
                <w:noProof/>
                <w:webHidden/>
              </w:rPr>
              <w:fldChar w:fldCharType="end"/>
            </w:r>
          </w:hyperlink>
        </w:p>
        <w:p w14:paraId="157DEFBB" w14:textId="6F7CF917" w:rsidR="00AD2C3F" w:rsidRDefault="004129A0">
          <w:pPr>
            <w:pStyle w:val="TOC1"/>
            <w:tabs>
              <w:tab w:val="left" w:pos="660"/>
              <w:tab w:val="right" w:leader="dot" w:pos="10085"/>
            </w:tabs>
            <w:rPr>
              <w:rFonts w:asciiTheme="minorHAnsi" w:eastAsiaTheme="minorEastAsia" w:hAnsiTheme="minorHAnsi"/>
              <w:noProof/>
              <w:szCs w:val="22"/>
              <w:lang w:eastAsia="en-AU"/>
            </w:rPr>
          </w:pPr>
          <w:hyperlink w:anchor="_Toc56685154" w:history="1">
            <w:r w:rsidR="00AD2C3F" w:rsidRPr="00233E3D">
              <w:rPr>
                <w:rStyle w:val="Hyperlink"/>
                <w:noProof/>
                <w14:scene3d>
                  <w14:camera w14:prst="orthographicFront"/>
                  <w14:lightRig w14:rig="threePt" w14:dir="t">
                    <w14:rot w14:lat="0" w14:lon="0" w14:rev="0"/>
                  </w14:lightRig>
                </w14:scene3d>
              </w:rPr>
              <w:t>15.</w:t>
            </w:r>
            <w:r w:rsidR="00AD2C3F">
              <w:rPr>
                <w:rFonts w:asciiTheme="minorHAnsi" w:eastAsiaTheme="minorEastAsia" w:hAnsiTheme="minorHAnsi"/>
                <w:noProof/>
                <w:szCs w:val="22"/>
                <w:lang w:eastAsia="en-AU"/>
              </w:rPr>
              <w:tab/>
            </w:r>
            <w:r w:rsidR="00AD2C3F" w:rsidRPr="00233E3D">
              <w:rPr>
                <w:rStyle w:val="Hyperlink"/>
                <w:noProof/>
              </w:rPr>
              <w:t>Payment of fees</w:t>
            </w:r>
            <w:r w:rsidR="00AD2C3F">
              <w:rPr>
                <w:noProof/>
                <w:webHidden/>
              </w:rPr>
              <w:tab/>
            </w:r>
            <w:r w:rsidR="00AD2C3F">
              <w:rPr>
                <w:noProof/>
                <w:webHidden/>
              </w:rPr>
              <w:fldChar w:fldCharType="begin"/>
            </w:r>
            <w:r w:rsidR="00AD2C3F">
              <w:rPr>
                <w:noProof/>
                <w:webHidden/>
              </w:rPr>
              <w:instrText xml:space="preserve"> PAGEREF _Toc56685154 \h </w:instrText>
            </w:r>
            <w:r w:rsidR="00AD2C3F">
              <w:rPr>
                <w:noProof/>
                <w:webHidden/>
              </w:rPr>
            </w:r>
            <w:r w:rsidR="00AD2C3F">
              <w:rPr>
                <w:noProof/>
                <w:webHidden/>
              </w:rPr>
              <w:fldChar w:fldCharType="separate"/>
            </w:r>
            <w:r w:rsidR="00AD2C3F">
              <w:rPr>
                <w:noProof/>
                <w:webHidden/>
              </w:rPr>
              <w:t>24</w:t>
            </w:r>
            <w:r w:rsidR="00AD2C3F">
              <w:rPr>
                <w:noProof/>
                <w:webHidden/>
              </w:rPr>
              <w:fldChar w:fldCharType="end"/>
            </w:r>
          </w:hyperlink>
        </w:p>
        <w:p w14:paraId="1B628DE9" w14:textId="34C5AC0C" w:rsidR="00AD2C3F" w:rsidRDefault="004129A0">
          <w:pPr>
            <w:pStyle w:val="TOC1"/>
            <w:tabs>
              <w:tab w:val="left" w:pos="660"/>
              <w:tab w:val="right" w:leader="dot" w:pos="10085"/>
            </w:tabs>
            <w:rPr>
              <w:rFonts w:asciiTheme="minorHAnsi" w:eastAsiaTheme="minorEastAsia" w:hAnsiTheme="minorHAnsi"/>
              <w:noProof/>
              <w:szCs w:val="22"/>
              <w:lang w:eastAsia="en-AU"/>
            </w:rPr>
          </w:pPr>
          <w:hyperlink w:anchor="_Toc56685155" w:history="1">
            <w:r w:rsidR="00AD2C3F" w:rsidRPr="00233E3D">
              <w:rPr>
                <w:rStyle w:val="Hyperlink"/>
                <w:noProof/>
                <w14:scene3d>
                  <w14:camera w14:prst="orthographicFront"/>
                  <w14:lightRig w14:rig="threePt" w14:dir="t">
                    <w14:rot w14:lat="0" w14:lon="0" w14:rev="0"/>
                  </w14:lightRig>
                </w14:scene3d>
              </w:rPr>
              <w:t>16.</w:t>
            </w:r>
            <w:r w:rsidR="00AD2C3F">
              <w:rPr>
                <w:rFonts w:asciiTheme="minorHAnsi" w:eastAsiaTheme="minorEastAsia" w:hAnsiTheme="minorHAnsi"/>
                <w:noProof/>
                <w:szCs w:val="22"/>
                <w:lang w:eastAsia="en-AU"/>
              </w:rPr>
              <w:tab/>
            </w:r>
            <w:r w:rsidR="00AD2C3F" w:rsidRPr="00233E3D">
              <w:rPr>
                <w:rStyle w:val="Hyperlink"/>
                <w:noProof/>
              </w:rPr>
              <w:t>Miscellaneous orders</w:t>
            </w:r>
            <w:r w:rsidR="00AD2C3F">
              <w:rPr>
                <w:noProof/>
                <w:webHidden/>
              </w:rPr>
              <w:tab/>
            </w:r>
            <w:r w:rsidR="00AD2C3F">
              <w:rPr>
                <w:noProof/>
                <w:webHidden/>
              </w:rPr>
              <w:fldChar w:fldCharType="begin"/>
            </w:r>
            <w:r w:rsidR="00AD2C3F">
              <w:rPr>
                <w:noProof/>
                <w:webHidden/>
              </w:rPr>
              <w:instrText xml:space="preserve"> PAGEREF _Toc56685155 \h </w:instrText>
            </w:r>
            <w:r w:rsidR="00AD2C3F">
              <w:rPr>
                <w:noProof/>
                <w:webHidden/>
              </w:rPr>
            </w:r>
            <w:r w:rsidR="00AD2C3F">
              <w:rPr>
                <w:noProof/>
                <w:webHidden/>
              </w:rPr>
              <w:fldChar w:fldCharType="separate"/>
            </w:r>
            <w:r w:rsidR="00AD2C3F">
              <w:rPr>
                <w:noProof/>
                <w:webHidden/>
              </w:rPr>
              <w:t>24</w:t>
            </w:r>
            <w:r w:rsidR="00AD2C3F">
              <w:rPr>
                <w:noProof/>
                <w:webHidden/>
              </w:rPr>
              <w:fldChar w:fldCharType="end"/>
            </w:r>
          </w:hyperlink>
        </w:p>
        <w:p w14:paraId="2EEAE73B" w14:textId="7831FC67" w:rsidR="00AD2C3F" w:rsidRDefault="004129A0">
          <w:pPr>
            <w:pStyle w:val="TOC1"/>
            <w:tabs>
              <w:tab w:val="left" w:pos="660"/>
              <w:tab w:val="right" w:leader="dot" w:pos="10085"/>
            </w:tabs>
            <w:rPr>
              <w:rFonts w:asciiTheme="minorHAnsi" w:eastAsiaTheme="minorEastAsia" w:hAnsiTheme="minorHAnsi"/>
              <w:noProof/>
              <w:szCs w:val="22"/>
              <w:lang w:eastAsia="en-AU"/>
            </w:rPr>
          </w:pPr>
          <w:hyperlink w:anchor="_Toc56685156" w:history="1">
            <w:r w:rsidR="00AD2C3F" w:rsidRPr="00233E3D">
              <w:rPr>
                <w:rStyle w:val="Hyperlink"/>
                <w:noProof/>
                <w14:scene3d>
                  <w14:camera w14:prst="orthographicFront"/>
                  <w14:lightRig w14:rig="threePt" w14:dir="t">
                    <w14:rot w14:lat="0" w14:lon="0" w14:rev="0"/>
                  </w14:lightRig>
                </w14:scene3d>
              </w:rPr>
              <w:t>17.</w:t>
            </w:r>
            <w:r w:rsidR="00AD2C3F">
              <w:rPr>
                <w:rFonts w:asciiTheme="minorHAnsi" w:eastAsiaTheme="minorEastAsia" w:hAnsiTheme="minorHAnsi"/>
                <w:noProof/>
                <w:szCs w:val="22"/>
                <w:lang w:eastAsia="en-AU"/>
              </w:rPr>
              <w:tab/>
            </w:r>
            <w:r w:rsidR="00AD2C3F" w:rsidRPr="00233E3D">
              <w:rPr>
                <w:rStyle w:val="Hyperlink"/>
                <w:noProof/>
              </w:rPr>
              <w:t>Litigation guardian</w:t>
            </w:r>
            <w:r w:rsidR="00AD2C3F">
              <w:rPr>
                <w:noProof/>
                <w:webHidden/>
              </w:rPr>
              <w:tab/>
            </w:r>
            <w:r w:rsidR="00AD2C3F">
              <w:rPr>
                <w:noProof/>
                <w:webHidden/>
              </w:rPr>
              <w:fldChar w:fldCharType="begin"/>
            </w:r>
            <w:r w:rsidR="00AD2C3F">
              <w:rPr>
                <w:noProof/>
                <w:webHidden/>
              </w:rPr>
              <w:instrText xml:space="preserve"> PAGEREF _Toc56685156 \h </w:instrText>
            </w:r>
            <w:r w:rsidR="00AD2C3F">
              <w:rPr>
                <w:noProof/>
                <w:webHidden/>
              </w:rPr>
            </w:r>
            <w:r w:rsidR="00AD2C3F">
              <w:rPr>
                <w:noProof/>
                <w:webHidden/>
              </w:rPr>
              <w:fldChar w:fldCharType="separate"/>
            </w:r>
            <w:r w:rsidR="00AD2C3F">
              <w:rPr>
                <w:noProof/>
                <w:webHidden/>
              </w:rPr>
              <w:t>26</w:t>
            </w:r>
            <w:r w:rsidR="00AD2C3F">
              <w:rPr>
                <w:noProof/>
                <w:webHidden/>
              </w:rPr>
              <w:fldChar w:fldCharType="end"/>
            </w:r>
          </w:hyperlink>
        </w:p>
        <w:p w14:paraId="04B59622" w14:textId="578405A8" w:rsidR="00AD2C3F" w:rsidRDefault="004129A0">
          <w:pPr>
            <w:pStyle w:val="TOC1"/>
            <w:tabs>
              <w:tab w:val="left" w:pos="660"/>
              <w:tab w:val="right" w:leader="dot" w:pos="10085"/>
            </w:tabs>
            <w:rPr>
              <w:rFonts w:asciiTheme="minorHAnsi" w:eastAsiaTheme="minorEastAsia" w:hAnsiTheme="minorHAnsi"/>
              <w:noProof/>
              <w:szCs w:val="22"/>
              <w:lang w:eastAsia="en-AU"/>
            </w:rPr>
          </w:pPr>
          <w:hyperlink w:anchor="_Toc56685157" w:history="1">
            <w:r w:rsidR="00AD2C3F" w:rsidRPr="00233E3D">
              <w:rPr>
                <w:rStyle w:val="Hyperlink"/>
                <w:noProof/>
                <w14:scene3d>
                  <w14:camera w14:prst="orthographicFront"/>
                  <w14:lightRig w14:rig="threePt" w14:dir="t">
                    <w14:rot w14:lat="0" w14:lon="0" w14:rev="0"/>
                  </w14:lightRig>
                </w14:scene3d>
              </w:rPr>
              <w:t>18.</w:t>
            </w:r>
            <w:r w:rsidR="00AD2C3F">
              <w:rPr>
                <w:rFonts w:asciiTheme="minorHAnsi" w:eastAsiaTheme="minorEastAsia" w:hAnsiTheme="minorHAnsi"/>
                <w:noProof/>
                <w:szCs w:val="22"/>
                <w:lang w:eastAsia="en-AU"/>
              </w:rPr>
              <w:tab/>
            </w:r>
            <w:r w:rsidR="00AD2C3F" w:rsidRPr="00233E3D">
              <w:rPr>
                <w:rStyle w:val="Hyperlink"/>
                <w:noProof/>
              </w:rPr>
              <w:t>McKenzie Friend</w:t>
            </w:r>
            <w:r w:rsidR="00AD2C3F">
              <w:rPr>
                <w:noProof/>
                <w:webHidden/>
              </w:rPr>
              <w:tab/>
            </w:r>
            <w:r w:rsidR="00AD2C3F">
              <w:rPr>
                <w:noProof/>
                <w:webHidden/>
              </w:rPr>
              <w:fldChar w:fldCharType="begin"/>
            </w:r>
            <w:r w:rsidR="00AD2C3F">
              <w:rPr>
                <w:noProof/>
                <w:webHidden/>
              </w:rPr>
              <w:instrText xml:space="preserve"> PAGEREF _Toc56685157 \h </w:instrText>
            </w:r>
            <w:r w:rsidR="00AD2C3F">
              <w:rPr>
                <w:noProof/>
                <w:webHidden/>
              </w:rPr>
            </w:r>
            <w:r w:rsidR="00AD2C3F">
              <w:rPr>
                <w:noProof/>
                <w:webHidden/>
              </w:rPr>
              <w:fldChar w:fldCharType="separate"/>
            </w:r>
            <w:r w:rsidR="00AD2C3F">
              <w:rPr>
                <w:noProof/>
                <w:webHidden/>
              </w:rPr>
              <w:t>27</w:t>
            </w:r>
            <w:r w:rsidR="00AD2C3F">
              <w:rPr>
                <w:noProof/>
                <w:webHidden/>
              </w:rPr>
              <w:fldChar w:fldCharType="end"/>
            </w:r>
          </w:hyperlink>
        </w:p>
        <w:p w14:paraId="454D45B5" w14:textId="3943AEE5" w:rsidR="00AD2C3F" w:rsidRDefault="004129A0">
          <w:pPr>
            <w:pStyle w:val="TOC1"/>
            <w:tabs>
              <w:tab w:val="left" w:pos="660"/>
              <w:tab w:val="right" w:leader="dot" w:pos="10085"/>
            </w:tabs>
            <w:rPr>
              <w:rFonts w:asciiTheme="minorHAnsi" w:eastAsiaTheme="minorEastAsia" w:hAnsiTheme="minorHAnsi"/>
              <w:noProof/>
              <w:szCs w:val="22"/>
              <w:lang w:eastAsia="en-AU"/>
            </w:rPr>
          </w:pPr>
          <w:hyperlink w:anchor="_Toc56685158" w:history="1">
            <w:r w:rsidR="00AD2C3F" w:rsidRPr="00233E3D">
              <w:rPr>
                <w:rStyle w:val="Hyperlink"/>
                <w:noProof/>
                <w14:scene3d>
                  <w14:camera w14:prst="orthographicFront"/>
                  <w14:lightRig w14:rig="threePt" w14:dir="t">
                    <w14:rot w14:lat="0" w14:lon="0" w14:rev="0"/>
                  </w14:lightRig>
                </w14:scene3d>
              </w:rPr>
              <w:t>19.</w:t>
            </w:r>
            <w:r w:rsidR="00AD2C3F">
              <w:rPr>
                <w:rFonts w:asciiTheme="minorHAnsi" w:eastAsiaTheme="minorEastAsia" w:hAnsiTheme="minorHAnsi"/>
                <w:noProof/>
                <w:szCs w:val="22"/>
                <w:lang w:eastAsia="en-AU"/>
              </w:rPr>
              <w:tab/>
            </w:r>
            <w:r w:rsidR="00AD2C3F" w:rsidRPr="00233E3D">
              <w:rPr>
                <w:rStyle w:val="Hyperlink"/>
                <w:noProof/>
              </w:rPr>
              <w:t>Finalisation of proceedings</w:t>
            </w:r>
            <w:r w:rsidR="00AD2C3F">
              <w:rPr>
                <w:noProof/>
                <w:webHidden/>
              </w:rPr>
              <w:tab/>
            </w:r>
            <w:r w:rsidR="00AD2C3F">
              <w:rPr>
                <w:noProof/>
                <w:webHidden/>
              </w:rPr>
              <w:fldChar w:fldCharType="begin"/>
            </w:r>
            <w:r w:rsidR="00AD2C3F">
              <w:rPr>
                <w:noProof/>
                <w:webHidden/>
              </w:rPr>
              <w:instrText xml:space="preserve"> PAGEREF _Toc56685158 \h </w:instrText>
            </w:r>
            <w:r w:rsidR="00AD2C3F">
              <w:rPr>
                <w:noProof/>
                <w:webHidden/>
              </w:rPr>
            </w:r>
            <w:r w:rsidR="00AD2C3F">
              <w:rPr>
                <w:noProof/>
                <w:webHidden/>
              </w:rPr>
              <w:fldChar w:fldCharType="separate"/>
            </w:r>
            <w:r w:rsidR="00AD2C3F">
              <w:rPr>
                <w:noProof/>
                <w:webHidden/>
              </w:rPr>
              <w:t>27</w:t>
            </w:r>
            <w:r w:rsidR="00AD2C3F">
              <w:rPr>
                <w:noProof/>
                <w:webHidden/>
              </w:rPr>
              <w:fldChar w:fldCharType="end"/>
            </w:r>
          </w:hyperlink>
        </w:p>
        <w:p w14:paraId="4176D86C" w14:textId="407802CD" w:rsidR="004B11EF" w:rsidRDefault="004B11EF" w:rsidP="0003733E">
          <w:r>
            <w:rPr>
              <w:b/>
              <w:bCs/>
              <w:noProof/>
            </w:rPr>
            <w:fldChar w:fldCharType="end"/>
          </w:r>
        </w:p>
      </w:sdtContent>
    </w:sdt>
    <w:p w14:paraId="4108D2E0" w14:textId="27BE0C6B" w:rsidR="00EB33E0" w:rsidRDefault="0001049D" w:rsidP="001F7343">
      <w:pPr>
        <w:spacing w:after="0" w:line="240" w:lineRule="auto"/>
      </w:pPr>
      <w:r>
        <w:br w:type="page"/>
      </w:r>
    </w:p>
    <w:p w14:paraId="5A738600" w14:textId="44A8DE21" w:rsidR="007148A9" w:rsidRDefault="007148A9" w:rsidP="007148A9">
      <w:pPr>
        <w:pStyle w:val="Heading1"/>
        <w:rPr>
          <w:sz w:val="32"/>
          <w:szCs w:val="32"/>
        </w:rPr>
      </w:pPr>
      <w:bookmarkStart w:id="1" w:name="_Toc56685140"/>
      <w:r>
        <w:rPr>
          <w:sz w:val="32"/>
          <w:szCs w:val="32"/>
        </w:rPr>
        <w:lastRenderedPageBreak/>
        <w:t>Standard timetabling order – general list</w:t>
      </w:r>
      <w:bookmarkEnd w:id="1"/>
    </w:p>
    <w:p w14:paraId="4B78413B" w14:textId="77777777" w:rsidR="007148A9" w:rsidRDefault="007148A9" w:rsidP="007148A9">
      <w:pPr>
        <w:jc w:val="both"/>
        <w:rPr>
          <w:rFonts w:cs="Arial"/>
        </w:rPr>
      </w:pPr>
      <w:r w:rsidRPr="0090352B">
        <w:rPr>
          <w:rFonts w:cs="Arial"/>
          <w:szCs w:val="22"/>
        </w:rPr>
        <w:t>THE COURT ORDERS THAT:</w:t>
      </w:r>
    </w:p>
    <w:p w14:paraId="5F6B4C3F" w14:textId="77777777" w:rsidR="007148A9" w:rsidRPr="0090352B" w:rsidRDefault="007148A9" w:rsidP="007148A9">
      <w:pPr>
        <w:jc w:val="both"/>
        <w:rPr>
          <w:rFonts w:cs="Arial"/>
          <w:szCs w:val="22"/>
        </w:rPr>
      </w:pPr>
    </w:p>
    <w:p w14:paraId="32590898"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The proceeding is set down for trial on __________ as a </w:t>
      </w:r>
      <w:r>
        <w:rPr>
          <w:rFonts w:cs="Arial"/>
          <w:szCs w:val="22"/>
        </w:rPr>
        <w:t>c</w:t>
      </w:r>
      <w:r w:rsidRPr="0090352B">
        <w:rPr>
          <w:rFonts w:cs="Arial"/>
          <w:szCs w:val="22"/>
        </w:rPr>
        <w:t>ause before a Judge sitting alone (estimate _-_ sitting days).</w:t>
      </w:r>
    </w:p>
    <w:p w14:paraId="1CAB84CA" w14:textId="77777777" w:rsidR="007148A9" w:rsidRPr="00A6150B" w:rsidRDefault="007148A9" w:rsidP="007148A9">
      <w:pPr>
        <w:spacing w:after="240"/>
        <w:ind w:left="720"/>
        <w:jc w:val="both"/>
        <w:rPr>
          <w:rFonts w:cs="Arial"/>
          <w:szCs w:val="22"/>
        </w:rPr>
      </w:pPr>
      <w:r w:rsidRPr="00A6150B">
        <w:rPr>
          <w:rFonts w:cs="Arial"/>
          <w:szCs w:val="22"/>
        </w:rPr>
        <w:t>OR</w:t>
      </w:r>
    </w:p>
    <w:p w14:paraId="7B11FD7D" w14:textId="77777777" w:rsidR="007148A9" w:rsidRDefault="007148A9" w:rsidP="007148A9">
      <w:pPr>
        <w:spacing w:after="240"/>
        <w:ind w:left="720"/>
        <w:jc w:val="both"/>
        <w:rPr>
          <w:rFonts w:cs="Arial"/>
          <w:szCs w:val="22"/>
        </w:rPr>
      </w:pPr>
      <w:r w:rsidRPr="0090352B">
        <w:rPr>
          <w:rFonts w:cs="Arial"/>
          <w:szCs w:val="22"/>
        </w:rPr>
        <w:t xml:space="preserve">The trial listed on __________ is vacated and the proceeding is refixed for trial on       as a </w:t>
      </w:r>
      <w:r>
        <w:rPr>
          <w:rFonts w:cs="Arial"/>
          <w:szCs w:val="22"/>
        </w:rPr>
        <w:t>c</w:t>
      </w:r>
      <w:r w:rsidRPr="0090352B">
        <w:rPr>
          <w:rFonts w:cs="Arial"/>
          <w:szCs w:val="22"/>
        </w:rPr>
        <w:t>ause before a Judge sitting alone (estimate _-_ days).</w:t>
      </w:r>
    </w:p>
    <w:p w14:paraId="7C36A8E1"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853471">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the </w:t>
      </w:r>
      <w:r>
        <w:rPr>
          <w:rFonts w:cs="Arial"/>
          <w:szCs w:val="22"/>
        </w:rPr>
        <w:t>d</w:t>
      </w:r>
      <w:r w:rsidRPr="0090352B">
        <w:rPr>
          <w:rFonts w:cs="Arial"/>
          <w:szCs w:val="22"/>
        </w:rPr>
        <w:t xml:space="preserve">efendant is to file and serve a </w:t>
      </w:r>
      <w:r>
        <w:rPr>
          <w:rFonts w:cs="Arial"/>
          <w:szCs w:val="22"/>
        </w:rPr>
        <w:t>d</w:t>
      </w:r>
      <w:r w:rsidRPr="0090352B">
        <w:rPr>
          <w:rFonts w:cs="Arial"/>
          <w:szCs w:val="22"/>
        </w:rPr>
        <w:t xml:space="preserve">efence and any </w:t>
      </w:r>
      <w:r>
        <w:rPr>
          <w:rFonts w:cs="Arial"/>
          <w:szCs w:val="22"/>
        </w:rPr>
        <w:t>c</w:t>
      </w:r>
      <w:r w:rsidRPr="0090352B">
        <w:rPr>
          <w:rFonts w:cs="Arial"/>
          <w:szCs w:val="22"/>
        </w:rPr>
        <w:t>ounterclaim.</w:t>
      </w:r>
    </w:p>
    <w:p w14:paraId="57F9C556"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853471">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the </w:t>
      </w:r>
      <w:r>
        <w:rPr>
          <w:rFonts w:cs="Arial"/>
          <w:szCs w:val="22"/>
        </w:rPr>
        <w:t>p</w:t>
      </w:r>
      <w:r w:rsidRPr="0090352B">
        <w:rPr>
          <w:rFonts w:cs="Arial"/>
          <w:szCs w:val="22"/>
        </w:rPr>
        <w:t xml:space="preserve">laintiff is to file and serve any </w:t>
      </w:r>
      <w:r>
        <w:rPr>
          <w:rFonts w:cs="Arial"/>
          <w:szCs w:val="22"/>
        </w:rPr>
        <w:t>r</w:t>
      </w:r>
      <w:r w:rsidRPr="0090352B">
        <w:rPr>
          <w:rFonts w:cs="Arial"/>
          <w:szCs w:val="22"/>
        </w:rPr>
        <w:t xml:space="preserve">eply and </w:t>
      </w:r>
      <w:r>
        <w:rPr>
          <w:rFonts w:cs="Arial"/>
          <w:szCs w:val="22"/>
        </w:rPr>
        <w:t>d</w:t>
      </w:r>
      <w:r w:rsidRPr="0090352B">
        <w:rPr>
          <w:rFonts w:cs="Arial"/>
          <w:szCs w:val="22"/>
        </w:rPr>
        <w:t xml:space="preserve">efence to </w:t>
      </w:r>
      <w:r>
        <w:rPr>
          <w:rFonts w:cs="Arial"/>
          <w:szCs w:val="22"/>
        </w:rPr>
        <w:t>c</w:t>
      </w:r>
      <w:r w:rsidRPr="0090352B">
        <w:rPr>
          <w:rFonts w:cs="Arial"/>
          <w:szCs w:val="22"/>
        </w:rPr>
        <w:t>ounterclaim.</w:t>
      </w:r>
    </w:p>
    <w:p w14:paraId="241448FD"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853471">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the parties must deliver any request for </w:t>
      </w:r>
      <w:r>
        <w:rPr>
          <w:rFonts w:cs="Arial"/>
          <w:szCs w:val="22"/>
        </w:rPr>
        <w:t>f</w:t>
      </w:r>
      <w:r w:rsidRPr="0090352B">
        <w:rPr>
          <w:rFonts w:cs="Arial"/>
          <w:szCs w:val="22"/>
        </w:rPr>
        <w:t xml:space="preserve">urther and </w:t>
      </w:r>
      <w:r>
        <w:rPr>
          <w:rFonts w:cs="Arial"/>
          <w:szCs w:val="22"/>
        </w:rPr>
        <w:t>b</w:t>
      </w:r>
      <w:r w:rsidRPr="0090352B">
        <w:rPr>
          <w:rFonts w:cs="Arial"/>
          <w:szCs w:val="22"/>
        </w:rPr>
        <w:t xml:space="preserve">etter </w:t>
      </w:r>
      <w:r>
        <w:rPr>
          <w:rFonts w:cs="Arial"/>
          <w:szCs w:val="22"/>
        </w:rPr>
        <w:t>p</w:t>
      </w:r>
      <w:r w:rsidRPr="0090352B">
        <w:rPr>
          <w:rFonts w:cs="Arial"/>
          <w:szCs w:val="22"/>
        </w:rPr>
        <w:t>articulars of a pleading. Any request must be answered within 30 days.</w:t>
      </w:r>
    </w:p>
    <w:p w14:paraId="3940D618"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853471">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each party must make discovery (including full inspection) of the following documents:</w:t>
      </w:r>
    </w:p>
    <w:p w14:paraId="07623BCD" w14:textId="77777777" w:rsidR="007148A9" w:rsidRPr="0090352B" w:rsidRDefault="007148A9" w:rsidP="00BB0022">
      <w:pPr>
        <w:numPr>
          <w:ilvl w:val="1"/>
          <w:numId w:val="56"/>
        </w:numPr>
        <w:overflowPunct w:val="0"/>
        <w:autoSpaceDE w:val="0"/>
        <w:autoSpaceDN w:val="0"/>
        <w:adjustRightInd w:val="0"/>
        <w:spacing w:after="240" w:line="240" w:lineRule="auto"/>
        <w:ind w:left="1434" w:hanging="357"/>
        <w:jc w:val="both"/>
        <w:textAlignment w:val="baseline"/>
        <w:rPr>
          <w:rFonts w:cs="Arial"/>
          <w:szCs w:val="22"/>
        </w:rPr>
      </w:pPr>
      <w:r w:rsidRPr="0090352B">
        <w:rPr>
          <w:rFonts w:cs="Arial"/>
          <w:szCs w:val="22"/>
        </w:rPr>
        <w:t>each document referred to in the party's pleadings or the particulars of the pleadings;</w:t>
      </w:r>
    </w:p>
    <w:p w14:paraId="5E9CDC38" w14:textId="77777777" w:rsidR="007148A9" w:rsidRPr="0090352B" w:rsidRDefault="007148A9" w:rsidP="00BB0022">
      <w:pPr>
        <w:numPr>
          <w:ilvl w:val="1"/>
          <w:numId w:val="56"/>
        </w:numPr>
        <w:overflowPunct w:val="0"/>
        <w:autoSpaceDE w:val="0"/>
        <w:autoSpaceDN w:val="0"/>
        <w:adjustRightInd w:val="0"/>
        <w:spacing w:after="240" w:line="240" w:lineRule="auto"/>
        <w:ind w:left="1434" w:hanging="357"/>
        <w:jc w:val="both"/>
        <w:textAlignment w:val="baseline"/>
        <w:rPr>
          <w:rFonts w:cs="Arial"/>
          <w:szCs w:val="22"/>
        </w:rPr>
      </w:pPr>
      <w:r w:rsidRPr="0090352B">
        <w:rPr>
          <w:rFonts w:cs="Arial"/>
          <w:szCs w:val="22"/>
        </w:rPr>
        <w:t>any document which may be produced by the party at the trial during examination-in-chief, cross-examination or re-examination;</w:t>
      </w:r>
    </w:p>
    <w:p w14:paraId="42B94BC0" w14:textId="77777777" w:rsidR="007148A9" w:rsidRPr="0090352B" w:rsidRDefault="007148A9" w:rsidP="00BB0022">
      <w:pPr>
        <w:numPr>
          <w:ilvl w:val="1"/>
          <w:numId w:val="56"/>
        </w:numPr>
        <w:overflowPunct w:val="0"/>
        <w:autoSpaceDE w:val="0"/>
        <w:autoSpaceDN w:val="0"/>
        <w:adjustRightInd w:val="0"/>
        <w:spacing w:after="240" w:line="240" w:lineRule="auto"/>
        <w:ind w:left="1434" w:hanging="357"/>
        <w:jc w:val="both"/>
        <w:textAlignment w:val="baseline"/>
        <w:rPr>
          <w:rFonts w:cs="Arial"/>
          <w:szCs w:val="22"/>
        </w:rPr>
      </w:pPr>
      <w:r w:rsidRPr="0090352B">
        <w:rPr>
          <w:rFonts w:cs="Arial"/>
          <w:szCs w:val="22"/>
        </w:rPr>
        <w:t>any document which may harm the party's case;</w:t>
      </w:r>
    </w:p>
    <w:p w14:paraId="599BE4CF" w14:textId="77777777" w:rsidR="007148A9" w:rsidRPr="0090352B" w:rsidRDefault="007148A9" w:rsidP="00BB0022">
      <w:pPr>
        <w:numPr>
          <w:ilvl w:val="1"/>
          <w:numId w:val="56"/>
        </w:numPr>
        <w:overflowPunct w:val="0"/>
        <w:autoSpaceDE w:val="0"/>
        <w:autoSpaceDN w:val="0"/>
        <w:adjustRightInd w:val="0"/>
        <w:spacing w:after="240" w:line="240" w:lineRule="auto"/>
        <w:ind w:left="1434" w:hanging="357"/>
        <w:jc w:val="both"/>
        <w:textAlignment w:val="baseline"/>
        <w:rPr>
          <w:rFonts w:cs="Arial"/>
          <w:szCs w:val="22"/>
        </w:rPr>
      </w:pPr>
      <w:r w:rsidRPr="0090352B">
        <w:rPr>
          <w:rFonts w:cs="Arial"/>
          <w:szCs w:val="22"/>
        </w:rPr>
        <w:t>any document or class of documents which any other party reasonably requests the party to discover.</w:t>
      </w:r>
    </w:p>
    <w:p w14:paraId="4CA5ADCB"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6A5D05">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all parties are to file and serve all expert reports as to damages and liability upon which they intend to rely together with all supporting documentation. All expert reports are to comply with the requirements of </w:t>
      </w:r>
      <w:r>
        <w:rPr>
          <w:rFonts w:cs="Arial"/>
          <w:szCs w:val="22"/>
        </w:rPr>
        <w:t>c</w:t>
      </w:r>
      <w:r w:rsidRPr="0090352B">
        <w:rPr>
          <w:rFonts w:cs="Arial"/>
          <w:szCs w:val="22"/>
        </w:rPr>
        <w:t>lause 3 of the Expert Witness Code of Conduct.</w:t>
      </w:r>
    </w:p>
    <w:p w14:paraId="0B09215C"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6A5D05">
        <w:rPr>
          <w:rFonts w:cs="Arial"/>
          <w:szCs w:val="22"/>
          <w:highlight w:val="lightGray"/>
        </w:rPr>
        <w:t>date</w:t>
      </w:r>
      <w:r>
        <w:rPr>
          <w:rFonts w:cs="Arial"/>
          <w:szCs w:val="22"/>
        </w:rPr>
        <w:t xml:space="preserve">], </w:t>
      </w:r>
      <w:r w:rsidRPr="0090352B">
        <w:rPr>
          <w:rFonts w:cs="Arial"/>
          <w:szCs w:val="22"/>
        </w:rPr>
        <w:t>the parties must have completed the mediation of the dispute. The parties must notify the Court if the action settles.</w:t>
      </w:r>
    </w:p>
    <w:p w14:paraId="78518D60" w14:textId="77777777" w:rsidR="007148A9"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6A5D05">
        <w:rPr>
          <w:rFonts w:cs="Arial"/>
          <w:szCs w:val="22"/>
          <w:highlight w:val="lightGray"/>
        </w:rPr>
        <w:t>date</w:t>
      </w:r>
      <w:r>
        <w:rPr>
          <w:rFonts w:cs="Arial"/>
          <w:szCs w:val="22"/>
        </w:rPr>
        <w:t>],</w:t>
      </w:r>
      <w:r w:rsidRPr="0090352B">
        <w:rPr>
          <w:rFonts w:cs="Arial"/>
          <w:szCs w:val="22"/>
        </w:rPr>
        <w:t xml:space="preserve"> each party must have issued any subpoenas under Order 42A.</w:t>
      </w:r>
    </w:p>
    <w:p w14:paraId="6BA99C99" w14:textId="77777777" w:rsidR="007148A9"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The parties shall cooperate in completing the interlocutory processes so that the action is brought to trial as quickly as is reasonably practicable. </w:t>
      </w:r>
    </w:p>
    <w:p w14:paraId="64E99C2E" w14:textId="77777777" w:rsidR="007148A9" w:rsidRPr="00142422"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All other interlocutory processes will be conducted in accordance with the Rules of Court.</w:t>
      </w:r>
    </w:p>
    <w:p w14:paraId="711981A0"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The </w:t>
      </w:r>
      <w:r>
        <w:rPr>
          <w:rFonts w:cs="Arial"/>
          <w:szCs w:val="22"/>
        </w:rPr>
        <w:t>p</w:t>
      </w:r>
      <w:r w:rsidRPr="0090352B">
        <w:rPr>
          <w:rFonts w:cs="Arial"/>
          <w:szCs w:val="22"/>
        </w:rPr>
        <w:t>laintiff is to pay the setting down for trial fee on or before [</w:t>
      </w:r>
      <w:r w:rsidRPr="006E15F2">
        <w:rPr>
          <w:rFonts w:cs="Arial"/>
          <w:szCs w:val="22"/>
          <w:highlight w:val="lightGray"/>
        </w:rPr>
        <w:t>9 weeks prior to trial date</w:t>
      </w:r>
      <w:r w:rsidRPr="0090352B">
        <w:rPr>
          <w:rFonts w:cs="Arial"/>
          <w:szCs w:val="22"/>
        </w:rPr>
        <w:t>]. In default, any party may pay the fee within a further 21 days. If the fee is not paid the trial date will be vacated.</w:t>
      </w:r>
    </w:p>
    <w:p w14:paraId="7A8ECD0F" w14:textId="77777777" w:rsidR="007148A9" w:rsidRPr="0090352B" w:rsidRDefault="007148A9" w:rsidP="007148A9">
      <w:pPr>
        <w:spacing w:after="240"/>
        <w:ind w:left="720"/>
        <w:jc w:val="both"/>
        <w:rPr>
          <w:rFonts w:cs="Arial"/>
          <w:szCs w:val="22"/>
        </w:rPr>
      </w:pPr>
      <w:r w:rsidRPr="0090352B">
        <w:rPr>
          <w:rFonts w:cs="Arial"/>
          <w:szCs w:val="22"/>
        </w:rPr>
        <w:t>OR</w:t>
      </w:r>
    </w:p>
    <w:p w14:paraId="535DB50E" w14:textId="77777777" w:rsidR="007148A9" w:rsidRDefault="007148A9" w:rsidP="007148A9">
      <w:pPr>
        <w:spacing w:after="240"/>
        <w:ind w:left="720"/>
        <w:jc w:val="both"/>
        <w:rPr>
          <w:rFonts w:cs="Arial"/>
          <w:szCs w:val="22"/>
        </w:rPr>
      </w:pPr>
      <w:r w:rsidRPr="0090352B">
        <w:rPr>
          <w:rFonts w:cs="Arial"/>
          <w:szCs w:val="22"/>
        </w:rPr>
        <w:t>The setting down for trial fee has been paid in this proceeding.</w:t>
      </w:r>
    </w:p>
    <w:p w14:paraId="4CF7B69F" w14:textId="77777777" w:rsidR="007148A9" w:rsidRPr="00142422"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lastRenderedPageBreak/>
        <w:t>Any application to vacate the trial date or revise the estimation of trial duration must be made at least 30 days before the trial date.</w:t>
      </w:r>
    </w:p>
    <w:p w14:paraId="5625D81D"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By [</w:t>
      </w:r>
      <w:r w:rsidRPr="006A5D05">
        <w:rPr>
          <w:rFonts w:cs="Arial"/>
          <w:szCs w:val="22"/>
          <w:highlight w:val="lightGray"/>
        </w:rPr>
        <w:t>3 weeks prior to trial</w:t>
      </w:r>
      <w:r w:rsidRPr="0090352B">
        <w:rPr>
          <w:rFonts w:cs="Arial"/>
          <w:szCs w:val="22"/>
        </w:rPr>
        <w:t>]</w:t>
      </w:r>
      <w:r>
        <w:rPr>
          <w:rFonts w:cs="Arial"/>
          <w:szCs w:val="22"/>
        </w:rPr>
        <w:t xml:space="preserve"> at</w:t>
      </w:r>
      <w:r w:rsidRPr="0090352B">
        <w:rPr>
          <w:rFonts w:cs="Arial"/>
          <w:szCs w:val="22"/>
        </w:rPr>
        <w:t xml:space="preserve"> 4</w:t>
      </w:r>
      <w:r>
        <w:rPr>
          <w:rFonts w:cs="Arial"/>
          <w:szCs w:val="22"/>
        </w:rPr>
        <w:t>.</w:t>
      </w:r>
      <w:r w:rsidRPr="0090352B">
        <w:rPr>
          <w:rFonts w:cs="Arial"/>
          <w:szCs w:val="22"/>
        </w:rPr>
        <w:t>00pm</w:t>
      </w:r>
      <w:r>
        <w:rPr>
          <w:rFonts w:cs="Arial"/>
          <w:szCs w:val="22"/>
        </w:rPr>
        <w:t>,</w:t>
      </w:r>
      <w:r w:rsidRPr="0090352B">
        <w:rPr>
          <w:rFonts w:cs="Arial"/>
          <w:szCs w:val="22"/>
        </w:rPr>
        <w:t xml:space="preserve"> the </w:t>
      </w:r>
      <w:r>
        <w:rPr>
          <w:rFonts w:cs="Arial"/>
          <w:szCs w:val="22"/>
        </w:rPr>
        <w:t>p</w:t>
      </w:r>
      <w:r w:rsidRPr="0090352B">
        <w:rPr>
          <w:rFonts w:cs="Arial"/>
          <w:szCs w:val="22"/>
        </w:rPr>
        <w:t xml:space="preserve">laintiff must serve a proposed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w:t>
      </w:r>
      <w:r>
        <w:rPr>
          <w:rFonts w:cs="Arial"/>
          <w:szCs w:val="22"/>
        </w:rPr>
        <w:t>i</w:t>
      </w:r>
      <w:r w:rsidRPr="0090352B">
        <w:rPr>
          <w:rFonts w:cs="Arial"/>
          <w:szCs w:val="22"/>
        </w:rPr>
        <w:t xml:space="preserve">ndex on the </w:t>
      </w:r>
      <w:r>
        <w:rPr>
          <w:rFonts w:cs="Arial"/>
          <w:szCs w:val="22"/>
        </w:rPr>
        <w:t>d</w:t>
      </w:r>
      <w:r w:rsidRPr="0090352B">
        <w:rPr>
          <w:rFonts w:cs="Arial"/>
          <w:szCs w:val="22"/>
        </w:rPr>
        <w:t>efendant.</w:t>
      </w:r>
    </w:p>
    <w:p w14:paraId="04E0AF06"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By [</w:t>
      </w:r>
      <w:r w:rsidRPr="006A5D05">
        <w:rPr>
          <w:rFonts w:cs="Arial"/>
          <w:szCs w:val="22"/>
          <w:highlight w:val="lightGray"/>
        </w:rPr>
        <w:t>2 weeks prior to trial</w:t>
      </w:r>
      <w:r w:rsidRPr="0090352B">
        <w:rPr>
          <w:rFonts w:cs="Arial"/>
          <w:szCs w:val="22"/>
        </w:rPr>
        <w:t>]</w:t>
      </w:r>
      <w:r>
        <w:rPr>
          <w:rFonts w:cs="Arial"/>
          <w:szCs w:val="22"/>
        </w:rPr>
        <w:t xml:space="preserve"> at</w:t>
      </w:r>
      <w:r w:rsidRPr="0090352B">
        <w:rPr>
          <w:rFonts w:cs="Arial"/>
          <w:szCs w:val="22"/>
        </w:rPr>
        <w:t xml:space="preserve"> 4</w:t>
      </w:r>
      <w:r>
        <w:rPr>
          <w:rFonts w:cs="Arial"/>
          <w:szCs w:val="22"/>
        </w:rPr>
        <w:t>.</w:t>
      </w:r>
      <w:r w:rsidRPr="0090352B">
        <w:rPr>
          <w:rFonts w:cs="Arial"/>
          <w:szCs w:val="22"/>
        </w:rPr>
        <w:t>00pm</w:t>
      </w:r>
      <w:r>
        <w:rPr>
          <w:rFonts w:cs="Arial"/>
          <w:szCs w:val="22"/>
        </w:rPr>
        <w:t>,</w:t>
      </w:r>
      <w:r w:rsidRPr="0090352B">
        <w:rPr>
          <w:rFonts w:cs="Arial"/>
          <w:szCs w:val="22"/>
        </w:rPr>
        <w:t xml:space="preserve"> the </w:t>
      </w:r>
      <w:r>
        <w:rPr>
          <w:rFonts w:cs="Arial"/>
          <w:szCs w:val="22"/>
        </w:rPr>
        <w:t>d</w:t>
      </w:r>
      <w:r w:rsidRPr="0090352B">
        <w:rPr>
          <w:rFonts w:cs="Arial"/>
          <w:szCs w:val="22"/>
        </w:rPr>
        <w:t xml:space="preserve">efendant must respond with any requested additions to the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w:t>
      </w:r>
    </w:p>
    <w:p w14:paraId="3AA72E87"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The </w:t>
      </w:r>
      <w:r>
        <w:rPr>
          <w:rFonts w:cs="Arial"/>
          <w:szCs w:val="22"/>
        </w:rPr>
        <w:t>c</w:t>
      </w:r>
      <w:r w:rsidRPr="0090352B">
        <w:rPr>
          <w:rFonts w:cs="Arial"/>
          <w:szCs w:val="22"/>
        </w:rPr>
        <w:t xml:space="preserve">ourt </w:t>
      </w:r>
      <w:r>
        <w:rPr>
          <w:rFonts w:cs="Arial"/>
          <w:szCs w:val="22"/>
        </w:rPr>
        <w:t>b</w:t>
      </w:r>
      <w:r w:rsidRPr="0090352B">
        <w:rPr>
          <w:rFonts w:cs="Arial"/>
          <w:szCs w:val="22"/>
        </w:rPr>
        <w:t>ook must comply with the Commercial Division Guidelines which are available on the court website (</w:t>
      </w:r>
      <w:hyperlink r:id="rId8" w:history="1">
        <w:r w:rsidRPr="0090352B">
          <w:rPr>
            <w:rStyle w:val="Hyperlink"/>
            <w:rFonts w:cs="Arial"/>
            <w:szCs w:val="22"/>
          </w:rPr>
          <w:t>https://www.countycourt.vic.gov.au/files/documents/2019-02/commercial-division-court-book-guidelines.pdf</w:t>
        </w:r>
      </w:hyperlink>
      <w:r w:rsidRPr="0090352B">
        <w:rPr>
          <w:rFonts w:cs="Arial"/>
          <w:szCs w:val="22"/>
        </w:rPr>
        <w:t xml:space="preserve">) </w:t>
      </w:r>
    </w:p>
    <w:p w14:paraId="3AB0D778" w14:textId="77777777" w:rsidR="007148A9"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Pr>
          <w:rFonts w:cs="Arial"/>
          <w:szCs w:val="22"/>
        </w:rPr>
        <w:t>By</w:t>
      </w:r>
      <w:r w:rsidRPr="0090352B">
        <w:rPr>
          <w:rFonts w:cs="Arial"/>
          <w:szCs w:val="22"/>
        </w:rPr>
        <w:t xml:space="preserve"> [</w:t>
      </w:r>
      <w:r w:rsidRPr="00112182">
        <w:rPr>
          <w:rFonts w:cs="Arial"/>
          <w:szCs w:val="22"/>
          <w:highlight w:val="lightGray"/>
        </w:rPr>
        <w:t>1 week prior to trial</w:t>
      </w:r>
      <w:r w:rsidRPr="0090352B">
        <w:rPr>
          <w:rFonts w:cs="Arial"/>
          <w:szCs w:val="22"/>
        </w:rPr>
        <w:t>]</w:t>
      </w:r>
      <w:r>
        <w:rPr>
          <w:rFonts w:cs="Arial"/>
          <w:szCs w:val="22"/>
        </w:rPr>
        <w:t xml:space="preserve"> at 4.00pm,</w:t>
      </w:r>
      <w:r w:rsidRPr="0090352B">
        <w:rPr>
          <w:rFonts w:cs="Arial"/>
          <w:szCs w:val="22"/>
        </w:rPr>
        <w:t xml:space="preserve"> </w:t>
      </w:r>
      <w:r>
        <w:rPr>
          <w:rFonts w:cs="Arial"/>
          <w:szCs w:val="22"/>
        </w:rPr>
        <w:t>t</w:t>
      </w:r>
      <w:r w:rsidRPr="0090352B">
        <w:rPr>
          <w:rFonts w:cs="Arial"/>
          <w:szCs w:val="22"/>
        </w:rPr>
        <w:t xml:space="preserve">he </w:t>
      </w:r>
      <w:r>
        <w:rPr>
          <w:rFonts w:cs="Arial"/>
          <w:szCs w:val="22"/>
        </w:rPr>
        <w:t>p</w:t>
      </w:r>
      <w:r w:rsidRPr="0090352B">
        <w:rPr>
          <w:rFonts w:cs="Arial"/>
          <w:szCs w:val="22"/>
        </w:rPr>
        <w:t>laintiff must</w:t>
      </w:r>
      <w:r>
        <w:rPr>
          <w:rFonts w:cs="Arial"/>
          <w:szCs w:val="22"/>
        </w:rPr>
        <w:t xml:space="preserve"> </w:t>
      </w:r>
      <w:r w:rsidRPr="0090352B">
        <w:rPr>
          <w:rFonts w:cs="Arial"/>
          <w:szCs w:val="22"/>
        </w:rPr>
        <w:t xml:space="preserve">file by email to the Commercial Division Registry and serve an electronic pdf copy of the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and a separate electronic pdf copy of the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w:t>
      </w:r>
      <w:r>
        <w:rPr>
          <w:rFonts w:cs="Arial"/>
          <w:szCs w:val="22"/>
        </w:rPr>
        <w:t>i</w:t>
      </w:r>
      <w:r w:rsidRPr="0090352B">
        <w:rPr>
          <w:rFonts w:cs="Arial"/>
          <w:szCs w:val="22"/>
        </w:rPr>
        <w:t xml:space="preserve">ndex be filed on CITEC. The </w:t>
      </w:r>
      <w:r>
        <w:rPr>
          <w:rFonts w:cs="Arial"/>
          <w:szCs w:val="22"/>
        </w:rPr>
        <w:t>p</w:t>
      </w:r>
      <w:r w:rsidRPr="0090352B">
        <w:rPr>
          <w:rFonts w:cs="Arial"/>
          <w:szCs w:val="22"/>
        </w:rPr>
        <w:t xml:space="preserve">laintiff is required to have paper copies of the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and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w:t>
      </w:r>
      <w:r>
        <w:rPr>
          <w:rFonts w:cs="Arial"/>
          <w:szCs w:val="22"/>
        </w:rPr>
        <w:t>i</w:t>
      </w:r>
      <w:r w:rsidRPr="0090352B">
        <w:rPr>
          <w:rFonts w:cs="Arial"/>
          <w:szCs w:val="22"/>
        </w:rPr>
        <w:t>ndex available for use by any witness and for provision to the trial judge upon request.</w:t>
      </w:r>
    </w:p>
    <w:p w14:paraId="2D46FC0C" w14:textId="77777777" w:rsidR="007148A9" w:rsidRPr="00142422"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[Only if trials are 10 days or longer] </w:t>
      </w:r>
      <w:r>
        <w:rPr>
          <w:rFonts w:cs="Arial"/>
          <w:szCs w:val="22"/>
        </w:rPr>
        <w:t>O</w:t>
      </w:r>
      <w:r w:rsidRPr="0090352B">
        <w:rPr>
          <w:rFonts w:cs="Arial"/>
          <w:szCs w:val="22"/>
        </w:rPr>
        <w:t>n [</w:t>
      </w:r>
      <w:r w:rsidRPr="006A5D05">
        <w:rPr>
          <w:rFonts w:cs="Arial"/>
          <w:szCs w:val="22"/>
          <w:highlight w:val="lightGray"/>
        </w:rPr>
        <w:t>1 week before trial</w:t>
      </w:r>
      <w:r w:rsidRPr="0090352B">
        <w:rPr>
          <w:rFonts w:cs="Arial"/>
          <w:szCs w:val="22"/>
        </w:rPr>
        <w:t>] at 10.30am</w:t>
      </w:r>
      <w:r>
        <w:rPr>
          <w:rFonts w:cs="Arial"/>
          <w:szCs w:val="22"/>
        </w:rPr>
        <w:t>,</w:t>
      </w:r>
      <w:r w:rsidRPr="0090352B">
        <w:rPr>
          <w:rFonts w:cs="Arial"/>
          <w:szCs w:val="22"/>
        </w:rPr>
        <w:t xml:space="preserve"> </w:t>
      </w:r>
      <w:r>
        <w:rPr>
          <w:rFonts w:cs="Arial"/>
          <w:szCs w:val="22"/>
        </w:rPr>
        <w:t>t</w:t>
      </w:r>
      <w:r w:rsidRPr="0090352B">
        <w:rPr>
          <w:rFonts w:cs="Arial"/>
          <w:szCs w:val="22"/>
        </w:rPr>
        <w:t>he proceeding is listed for a pre-trial directions hearing before a Judicial Registrar.</w:t>
      </w:r>
    </w:p>
    <w:p w14:paraId="17402FF4"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Pr>
          <w:rFonts w:cs="Arial"/>
          <w:szCs w:val="22"/>
        </w:rPr>
        <w:t xml:space="preserve">By </w:t>
      </w:r>
      <w:r w:rsidRPr="0090352B">
        <w:rPr>
          <w:rFonts w:cs="Arial"/>
          <w:szCs w:val="22"/>
        </w:rPr>
        <w:t>[</w:t>
      </w:r>
      <w:r w:rsidRPr="006E15F2">
        <w:rPr>
          <w:rFonts w:cs="Arial"/>
          <w:szCs w:val="22"/>
          <w:highlight w:val="lightGray"/>
        </w:rPr>
        <w:t>5 days prior to trial date</w:t>
      </w:r>
      <w:r w:rsidRPr="0090352B">
        <w:rPr>
          <w:rFonts w:cs="Arial"/>
          <w:szCs w:val="22"/>
        </w:rPr>
        <w:t>]</w:t>
      </w:r>
      <w:r>
        <w:rPr>
          <w:rFonts w:cs="Arial"/>
          <w:szCs w:val="22"/>
        </w:rPr>
        <w:t>, t</w:t>
      </w:r>
      <w:r w:rsidRPr="0090352B">
        <w:rPr>
          <w:rFonts w:cs="Arial"/>
          <w:szCs w:val="22"/>
        </w:rPr>
        <w:t xml:space="preserve">he </w:t>
      </w:r>
      <w:r>
        <w:rPr>
          <w:rFonts w:cs="Arial"/>
          <w:szCs w:val="22"/>
        </w:rPr>
        <w:t>p</w:t>
      </w:r>
      <w:r w:rsidRPr="0090352B">
        <w:rPr>
          <w:rFonts w:cs="Arial"/>
          <w:szCs w:val="22"/>
        </w:rPr>
        <w:t>laintiff is to pay the first day hearing fee</w:t>
      </w:r>
      <w:r>
        <w:rPr>
          <w:rFonts w:cs="Arial"/>
          <w:szCs w:val="22"/>
        </w:rPr>
        <w:t>.</w:t>
      </w:r>
      <w:r w:rsidRPr="0090352B">
        <w:rPr>
          <w:rFonts w:cs="Arial"/>
          <w:szCs w:val="22"/>
        </w:rPr>
        <w:t xml:space="preserve"> </w:t>
      </w:r>
    </w:p>
    <w:p w14:paraId="147C6415" w14:textId="77777777" w:rsidR="007148A9" w:rsidRPr="0090352B" w:rsidRDefault="007148A9" w:rsidP="007148A9">
      <w:pPr>
        <w:spacing w:after="240"/>
        <w:ind w:left="720"/>
        <w:jc w:val="both"/>
        <w:rPr>
          <w:rFonts w:cs="Arial"/>
          <w:szCs w:val="22"/>
        </w:rPr>
      </w:pPr>
      <w:r w:rsidRPr="0090352B">
        <w:rPr>
          <w:rFonts w:cs="Arial"/>
          <w:szCs w:val="22"/>
        </w:rPr>
        <w:t>OR</w:t>
      </w:r>
    </w:p>
    <w:p w14:paraId="03183533" w14:textId="77777777" w:rsidR="007148A9" w:rsidRPr="0090352B" w:rsidRDefault="007148A9" w:rsidP="007148A9">
      <w:pPr>
        <w:spacing w:after="240"/>
        <w:ind w:left="720"/>
        <w:jc w:val="both"/>
        <w:rPr>
          <w:rFonts w:cs="Arial"/>
          <w:szCs w:val="22"/>
        </w:rPr>
      </w:pPr>
      <w:r w:rsidRPr="0090352B">
        <w:rPr>
          <w:rFonts w:cs="Arial"/>
          <w:szCs w:val="22"/>
        </w:rPr>
        <w:t>The first day hearing fee has been paid in this proceeding</w:t>
      </w:r>
    </w:p>
    <w:p w14:paraId="52BDA883"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Pr>
          <w:rFonts w:cs="Arial"/>
          <w:szCs w:val="22"/>
        </w:rPr>
        <w:t>By [</w:t>
      </w:r>
      <w:r w:rsidRPr="00112182">
        <w:rPr>
          <w:rFonts w:cs="Arial"/>
          <w:szCs w:val="22"/>
          <w:highlight w:val="lightGray"/>
        </w:rPr>
        <w:t>2 business days before trial</w:t>
      </w:r>
      <w:r>
        <w:rPr>
          <w:rFonts w:cs="Arial"/>
          <w:szCs w:val="22"/>
        </w:rPr>
        <w:t>] at</w:t>
      </w:r>
      <w:r w:rsidRPr="0090352B">
        <w:rPr>
          <w:rFonts w:cs="Arial"/>
          <w:szCs w:val="22"/>
        </w:rPr>
        <w:t xml:space="preserve"> 4</w:t>
      </w:r>
      <w:r>
        <w:rPr>
          <w:rFonts w:cs="Arial"/>
          <w:szCs w:val="22"/>
        </w:rPr>
        <w:t>.</w:t>
      </w:r>
      <w:r w:rsidRPr="0090352B">
        <w:rPr>
          <w:rFonts w:cs="Arial"/>
          <w:szCs w:val="22"/>
        </w:rPr>
        <w:t>00pm</w:t>
      </w:r>
      <w:r>
        <w:rPr>
          <w:rFonts w:cs="Arial"/>
          <w:szCs w:val="22"/>
        </w:rPr>
        <w:t>, t</w:t>
      </w:r>
      <w:r w:rsidRPr="0090352B">
        <w:rPr>
          <w:rFonts w:cs="Arial"/>
          <w:szCs w:val="22"/>
        </w:rPr>
        <w:t>he parties must cooperate to prepare the following documents, in consultation with trial counsel (if any), and file them with the Court:</w:t>
      </w:r>
    </w:p>
    <w:p w14:paraId="50F69244" w14:textId="77777777" w:rsidR="007148A9" w:rsidRPr="0090352B" w:rsidRDefault="007148A9" w:rsidP="00BB0022">
      <w:pPr>
        <w:numPr>
          <w:ilvl w:val="1"/>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a chronology identifying agreed and disputed facts and documents, with </w:t>
      </w:r>
      <w:r>
        <w:rPr>
          <w:rFonts w:cs="Arial"/>
          <w:szCs w:val="22"/>
        </w:rPr>
        <w:t>c</w:t>
      </w:r>
      <w:r w:rsidRPr="0090352B">
        <w:rPr>
          <w:rFonts w:cs="Arial"/>
          <w:szCs w:val="22"/>
        </w:rPr>
        <w:t xml:space="preserve">ourt </w:t>
      </w:r>
      <w:r>
        <w:rPr>
          <w:rFonts w:cs="Arial"/>
          <w:szCs w:val="22"/>
        </w:rPr>
        <w:t>b</w:t>
      </w:r>
      <w:r w:rsidRPr="0090352B">
        <w:rPr>
          <w:rFonts w:cs="Arial"/>
          <w:szCs w:val="22"/>
        </w:rPr>
        <w:t>ook references;</w:t>
      </w:r>
    </w:p>
    <w:p w14:paraId="1E562208" w14:textId="77777777" w:rsidR="007148A9" w:rsidRPr="0090352B" w:rsidRDefault="007148A9" w:rsidP="00BB0022">
      <w:pPr>
        <w:numPr>
          <w:ilvl w:val="1"/>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a summary of the key issues in the case; and</w:t>
      </w:r>
    </w:p>
    <w:p w14:paraId="696452E3" w14:textId="77777777" w:rsidR="007148A9" w:rsidRPr="0090352B" w:rsidRDefault="007148A9" w:rsidP="00BB0022">
      <w:pPr>
        <w:numPr>
          <w:ilvl w:val="1"/>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a trial running sheet setting out:</w:t>
      </w:r>
    </w:p>
    <w:p w14:paraId="48CCC154" w14:textId="77777777" w:rsidR="007148A9" w:rsidRPr="0090352B" w:rsidRDefault="007148A9" w:rsidP="007148A9">
      <w:pPr>
        <w:spacing w:after="240"/>
        <w:ind w:left="1440"/>
        <w:jc w:val="both"/>
        <w:rPr>
          <w:rFonts w:cs="Arial"/>
          <w:szCs w:val="22"/>
        </w:rPr>
      </w:pPr>
      <w:r w:rsidRPr="0090352B">
        <w:rPr>
          <w:rFonts w:cs="Arial"/>
          <w:szCs w:val="22"/>
        </w:rPr>
        <w:t>i.</w:t>
      </w:r>
      <w:r w:rsidRPr="0090352B">
        <w:rPr>
          <w:rFonts w:cs="Arial"/>
          <w:szCs w:val="22"/>
        </w:rPr>
        <w:tab/>
        <w:t>time in opening submissions of each party;</w:t>
      </w:r>
    </w:p>
    <w:p w14:paraId="72219ECF" w14:textId="77777777" w:rsidR="007148A9" w:rsidRPr="0090352B" w:rsidRDefault="007148A9" w:rsidP="007148A9">
      <w:pPr>
        <w:spacing w:after="240"/>
        <w:ind w:left="2160" w:hanging="720"/>
        <w:jc w:val="both"/>
        <w:rPr>
          <w:rFonts w:cs="Arial"/>
          <w:szCs w:val="22"/>
        </w:rPr>
      </w:pPr>
      <w:r w:rsidRPr="0090352B">
        <w:rPr>
          <w:rFonts w:cs="Arial"/>
          <w:szCs w:val="22"/>
        </w:rPr>
        <w:t>ii.</w:t>
      </w:r>
      <w:r w:rsidRPr="0090352B">
        <w:rPr>
          <w:rFonts w:cs="Arial"/>
          <w:szCs w:val="22"/>
        </w:rPr>
        <w:tab/>
        <w:t>the name of each witness in the order in which they will likely be called, with an estimate for examination-in-chief, cross-examination and re-examination for each witness;</w:t>
      </w:r>
    </w:p>
    <w:p w14:paraId="0ED66F9A" w14:textId="77777777" w:rsidR="007148A9" w:rsidRPr="0090352B" w:rsidRDefault="007148A9" w:rsidP="007148A9">
      <w:pPr>
        <w:spacing w:after="240"/>
        <w:ind w:left="1440"/>
        <w:jc w:val="both"/>
        <w:rPr>
          <w:rFonts w:cs="Arial"/>
          <w:szCs w:val="22"/>
        </w:rPr>
      </w:pPr>
      <w:r w:rsidRPr="0090352B">
        <w:rPr>
          <w:rFonts w:cs="Arial"/>
          <w:szCs w:val="22"/>
        </w:rPr>
        <w:t>iii.</w:t>
      </w:r>
      <w:r w:rsidRPr="0090352B">
        <w:rPr>
          <w:rFonts w:cs="Arial"/>
          <w:szCs w:val="22"/>
        </w:rPr>
        <w:tab/>
        <w:t>the expertise of any expert witness;</w:t>
      </w:r>
    </w:p>
    <w:p w14:paraId="538418EC" w14:textId="77777777" w:rsidR="007148A9" w:rsidRPr="0090352B" w:rsidRDefault="007148A9" w:rsidP="007148A9">
      <w:pPr>
        <w:spacing w:after="240"/>
        <w:ind w:left="1440"/>
        <w:jc w:val="both"/>
        <w:rPr>
          <w:rFonts w:cs="Arial"/>
          <w:szCs w:val="22"/>
        </w:rPr>
      </w:pPr>
      <w:r w:rsidRPr="0090352B">
        <w:rPr>
          <w:rFonts w:cs="Arial"/>
          <w:szCs w:val="22"/>
        </w:rPr>
        <w:t>iv.</w:t>
      </w:r>
      <w:r w:rsidRPr="0090352B">
        <w:rPr>
          <w:rFonts w:cs="Arial"/>
          <w:szCs w:val="22"/>
        </w:rPr>
        <w:tab/>
        <w:t>time in closing submissions of each party;</w:t>
      </w:r>
    </w:p>
    <w:p w14:paraId="0DBCF57F" w14:textId="77777777" w:rsidR="007148A9" w:rsidRPr="0090352B" w:rsidRDefault="007148A9" w:rsidP="007148A9">
      <w:pPr>
        <w:spacing w:after="240"/>
        <w:ind w:left="2160" w:hanging="720"/>
        <w:jc w:val="both"/>
        <w:rPr>
          <w:rFonts w:cs="Arial"/>
          <w:szCs w:val="22"/>
        </w:rPr>
      </w:pPr>
      <w:r w:rsidRPr="0090352B">
        <w:rPr>
          <w:rFonts w:cs="Arial"/>
          <w:szCs w:val="22"/>
        </w:rPr>
        <w:t>v.</w:t>
      </w:r>
      <w:r w:rsidRPr="0090352B">
        <w:rPr>
          <w:rFonts w:cs="Arial"/>
          <w:szCs w:val="22"/>
        </w:rPr>
        <w:tab/>
        <w:t>the impact of any special requests (for example, interpreters, videolinks, applications for evidence to be heard concurrently).</w:t>
      </w:r>
    </w:p>
    <w:p w14:paraId="2522C1DC" w14:textId="77777777" w:rsidR="007148A9" w:rsidRPr="0090352B" w:rsidRDefault="007148A9" w:rsidP="00BB0022">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t>Reserve liberty to the parties to apply by email to the Commercial Division Registry (Commercial.Registry@countycourt.vic.gov.au) for further directions upon giving reasonable notice to all other parties.</w:t>
      </w:r>
    </w:p>
    <w:p w14:paraId="1D5E7341" w14:textId="45654EB7" w:rsidR="007148A9" w:rsidRPr="00721947" w:rsidRDefault="007148A9" w:rsidP="007148A9">
      <w:pPr>
        <w:numPr>
          <w:ilvl w:val="0"/>
          <w:numId w:val="56"/>
        </w:numPr>
        <w:overflowPunct w:val="0"/>
        <w:autoSpaceDE w:val="0"/>
        <w:autoSpaceDN w:val="0"/>
        <w:adjustRightInd w:val="0"/>
        <w:spacing w:after="240" w:line="240" w:lineRule="auto"/>
        <w:jc w:val="both"/>
        <w:textAlignment w:val="baseline"/>
        <w:rPr>
          <w:rFonts w:cs="Arial"/>
          <w:szCs w:val="22"/>
        </w:rPr>
      </w:pPr>
      <w:r w:rsidRPr="0090352B">
        <w:rPr>
          <w:rFonts w:cs="Arial"/>
          <w:szCs w:val="22"/>
        </w:rPr>
        <w:lastRenderedPageBreak/>
        <w:t>Reserve costs.</w:t>
      </w:r>
    </w:p>
    <w:p w14:paraId="0560574E" w14:textId="0CD70547" w:rsidR="007148A9" w:rsidRDefault="007148A9" w:rsidP="00EB33E0">
      <w:pPr>
        <w:pStyle w:val="Heading1"/>
        <w:rPr>
          <w:sz w:val="32"/>
          <w:szCs w:val="32"/>
        </w:rPr>
      </w:pPr>
      <w:bookmarkStart w:id="2" w:name="_Toc56685141"/>
      <w:r>
        <w:rPr>
          <w:sz w:val="32"/>
          <w:szCs w:val="32"/>
        </w:rPr>
        <w:t>Standard timetabling order – banking and finance list</w:t>
      </w:r>
      <w:bookmarkEnd w:id="2"/>
      <w:r>
        <w:rPr>
          <w:sz w:val="32"/>
          <w:szCs w:val="32"/>
        </w:rPr>
        <w:t xml:space="preserve"> </w:t>
      </w:r>
    </w:p>
    <w:p w14:paraId="10C0F4EE" w14:textId="22C91F5E" w:rsidR="007148A9" w:rsidRPr="00AD2C3F" w:rsidRDefault="007148A9" w:rsidP="007148A9">
      <w:pPr>
        <w:jc w:val="both"/>
        <w:rPr>
          <w:rFonts w:cs="Arial"/>
        </w:rPr>
      </w:pPr>
      <w:r w:rsidRPr="0090352B">
        <w:rPr>
          <w:rFonts w:cs="Arial"/>
          <w:szCs w:val="22"/>
        </w:rPr>
        <w:t>THE COURT ORDERS THAT:</w:t>
      </w:r>
    </w:p>
    <w:p w14:paraId="558101DC"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The proceeding is set down for trial on __________ as a </w:t>
      </w:r>
      <w:r>
        <w:rPr>
          <w:rFonts w:cs="Arial"/>
          <w:szCs w:val="22"/>
        </w:rPr>
        <w:t>c</w:t>
      </w:r>
      <w:r w:rsidRPr="0090352B">
        <w:rPr>
          <w:rFonts w:cs="Arial"/>
          <w:szCs w:val="22"/>
        </w:rPr>
        <w:t>ause before a Judge sitting alone (estimate _-_ sitting days).</w:t>
      </w:r>
    </w:p>
    <w:p w14:paraId="513145FD" w14:textId="77777777" w:rsidR="007148A9" w:rsidRPr="00A6150B" w:rsidRDefault="007148A9" w:rsidP="007148A9">
      <w:pPr>
        <w:spacing w:after="240"/>
        <w:ind w:left="720"/>
        <w:jc w:val="both"/>
        <w:rPr>
          <w:rFonts w:cs="Arial"/>
          <w:szCs w:val="22"/>
        </w:rPr>
      </w:pPr>
      <w:r w:rsidRPr="00A6150B">
        <w:rPr>
          <w:rFonts w:cs="Arial"/>
          <w:szCs w:val="22"/>
        </w:rPr>
        <w:t>OR</w:t>
      </w:r>
    </w:p>
    <w:p w14:paraId="6A56D86B" w14:textId="77777777" w:rsidR="007148A9" w:rsidRDefault="007148A9" w:rsidP="007148A9">
      <w:pPr>
        <w:spacing w:after="240"/>
        <w:ind w:left="720"/>
        <w:jc w:val="both"/>
        <w:rPr>
          <w:rFonts w:cs="Arial"/>
          <w:szCs w:val="22"/>
        </w:rPr>
      </w:pPr>
      <w:r w:rsidRPr="0090352B">
        <w:rPr>
          <w:rFonts w:cs="Arial"/>
          <w:szCs w:val="22"/>
        </w:rPr>
        <w:t xml:space="preserve">The trial listed on __________ is vacated and the proceeding is refixed for trial on       as a </w:t>
      </w:r>
      <w:r>
        <w:rPr>
          <w:rFonts w:cs="Arial"/>
          <w:szCs w:val="22"/>
        </w:rPr>
        <w:t>c</w:t>
      </w:r>
      <w:r w:rsidRPr="0090352B">
        <w:rPr>
          <w:rFonts w:cs="Arial"/>
          <w:szCs w:val="22"/>
        </w:rPr>
        <w:t>ause before a Judge sitting alone (estimate _-_ days).</w:t>
      </w:r>
    </w:p>
    <w:p w14:paraId="20B97516"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853471">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the </w:t>
      </w:r>
      <w:r>
        <w:rPr>
          <w:rFonts w:cs="Arial"/>
          <w:szCs w:val="22"/>
        </w:rPr>
        <w:t>d</w:t>
      </w:r>
      <w:r w:rsidRPr="0090352B">
        <w:rPr>
          <w:rFonts w:cs="Arial"/>
          <w:szCs w:val="22"/>
        </w:rPr>
        <w:t xml:space="preserve">efendant is to file and serve a </w:t>
      </w:r>
      <w:r>
        <w:rPr>
          <w:rFonts w:cs="Arial"/>
          <w:szCs w:val="22"/>
        </w:rPr>
        <w:t>d</w:t>
      </w:r>
      <w:r w:rsidRPr="0090352B">
        <w:rPr>
          <w:rFonts w:cs="Arial"/>
          <w:szCs w:val="22"/>
        </w:rPr>
        <w:t xml:space="preserve">efence and any </w:t>
      </w:r>
      <w:r>
        <w:rPr>
          <w:rFonts w:cs="Arial"/>
          <w:szCs w:val="22"/>
        </w:rPr>
        <w:t>c</w:t>
      </w:r>
      <w:r w:rsidRPr="0090352B">
        <w:rPr>
          <w:rFonts w:cs="Arial"/>
          <w:szCs w:val="22"/>
        </w:rPr>
        <w:t>ounterclaim.</w:t>
      </w:r>
    </w:p>
    <w:p w14:paraId="05CD9C45"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853471">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the </w:t>
      </w:r>
      <w:r>
        <w:rPr>
          <w:rFonts w:cs="Arial"/>
          <w:szCs w:val="22"/>
        </w:rPr>
        <w:t>p</w:t>
      </w:r>
      <w:r w:rsidRPr="0090352B">
        <w:rPr>
          <w:rFonts w:cs="Arial"/>
          <w:szCs w:val="22"/>
        </w:rPr>
        <w:t xml:space="preserve">laintiff is to file and serve any </w:t>
      </w:r>
      <w:r>
        <w:rPr>
          <w:rFonts w:cs="Arial"/>
          <w:szCs w:val="22"/>
        </w:rPr>
        <w:t>r</w:t>
      </w:r>
      <w:r w:rsidRPr="0090352B">
        <w:rPr>
          <w:rFonts w:cs="Arial"/>
          <w:szCs w:val="22"/>
        </w:rPr>
        <w:t xml:space="preserve">eply and </w:t>
      </w:r>
      <w:r>
        <w:rPr>
          <w:rFonts w:cs="Arial"/>
          <w:szCs w:val="22"/>
        </w:rPr>
        <w:t>d</w:t>
      </w:r>
      <w:r w:rsidRPr="0090352B">
        <w:rPr>
          <w:rFonts w:cs="Arial"/>
          <w:szCs w:val="22"/>
        </w:rPr>
        <w:t xml:space="preserve">efence to </w:t>
      </w:r>
      <w:r>
        <w:rPr>
          <w:rFonts w:cs="Arial"/>
          <w:szCs w:val="22"/>
        </w:rPr>
        <w:t>c</w:t>
      </w:r>
      <w:r w:rsidRPr="0090352B">
        <w:rPr>
          <w:rFonts w:cs="Arial"/>
          <w:szCs w:val="22"/>
        </w:rPr>
        <w:t>ounterclaim.</w:t>
      </w:r>
    </w:p>
    <w:p w14:paraId="3BF0BD49"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853471">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the parties must deliver any request for </w:t>
      </w:r>
      <w:r>
        <w:rPr>
          <w:rFonts w:cs="Arial"/>
          <w:szCs w:val="22"/>
        </w:rPr>
        <w:t>f</w:t>
      </w:r>
      <w:r w:rsidRPr="0090352B">
        <w:rPr>
          <w:rFonts w:cs="Arial"/>
          <w:szCs w:val="22"/>
        </w:rPr>
        <w:t xml:space="preserve">urther and </w:t>
      </w:r>
      <w:r>
        <w:rPr>
          <w:rFonts w:cs="Arial"/>
          <w:szCs w:val="22"/>
        </w:rPr>
        <w:t>b</w:t>
      </w:r>
      <w:r w:rsidRPr="0090352B">
        <w:rPr>
          <w:rFonts w:cs="Arial"/>
          <w:szCs w:val="22"/>
        </w:rPr>
        <w:t xml:space="preserve">etter </w:t>
      </w:r>
      <w:r>
        <w:rPr>
          <w:rFonts w:cs="Arial"/>
          <w:szCs w:val="22"/>
        </w:rPr>
        <w:t>p</w:t>
      </w:r>
      <w:r w:rsidRPr="0090352B">
        <w:rPr>
          <w:rFonts w:cs="Arial"/>
          <w:szCs w:val="22"/>
        </w:rPr>
        <w:t>articulars of a pleading. Any request must be answered within 30 days.</w:t>
      </w:r>
    </w:p>
    <w:p w14:paraId="1D9A7888"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853471">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each party must make discovery (including full inspection) of the following documents:</w:t>
      </w:r>
    </w:p>
    <w:p w14:paraId="4A0EB92C" w14:textId="77777777" w:rsidR="007148A9" w:rsidRPr="0090352B" w:rsidRDefault="007148A9" w:rsidP="00BB0022">
      <w:pPr>
        <w:numPr>
          <w:ilvl w:val="1"/>
          <w:numId w:val="57"/>
        </w:numPr>
        <w:overflowPunct w:val="0"/>
        <w:autoSpaceDE w:val="0"/>
        <w:autoSpaceDN w:val="0"/>
        <w:adjustRightInd w:val="0"/>
        <w:spacing w:after="240" w:line="240" w:lineRule="auto"/>
        <w:ind w:left="1434" w:hanging="357"/>
        <w:jc w:val="both"/>
        <w:textAlignment w:val="baseline"/>
        <w:rPr>
          <w:rFonts w:cs="Arial"/>
          <w:szCs w:val="22"/>
        </w:rPr>
      </w:pPr>
      <w:r w:rsidRPr="0090352B">
        <w:rPr>
          <w:rFonts w:cs="Arial"/>
          <w:szCs w:val="22"/>
        </w:rPr>
        <w:t>each document referred to in the party's pleadings or the particulars of the pleadings;</w:t>
      </w:r>
    </w:p>
    <w:p w14:paraId="31E29691" w14:textId="77777777" w:rsidR="007148A9" w:rsidRPr="0090352B" w:rsidRDefault="007148A9" w:rsidP="00BB0022">
      <w:pPr>
        <w:numPr>
          <w:ilvl w:val="1"/>
          <w:numId w:val="57"/>
        </w:numPr>
        <w:overflowPunct w:val="0"/>
        <w:autoSpaceDE w:val="0"/>
        <w:autoSpaceDN w:val="0"/>
        <w:adjustRightInd w:val="0"/>
        <w:spacing w:after="240" w:line="240" w:lineRule="auto"/>
        <w:ind w:left="1434" w:hanging="357"/>
        <w:jc w:val="both"/>
        <w:textAlignment w:val="baseline"/>
        <w:rPr>
          <w:rFonts w:cs="Arial"/>
          <w:szCs w:val="22"/>
        </w:rPr>
      </w:pPr>
      <w:r w:rsidRPr="0090352B">
        <w:rPr>
          <w:rFonts w:cs="Arial"/>
          <w:szCs w:val="22"/>
        </w:rPr>
        <w:t>any document which may be produced by the party at the trial during examination-in-chief, cross-examination or re-examination;</w:t>
      </w:r>
    </w:p>
    <w:p w14:paraId="5CB6FA63" w14:textId="77777777" w:rsidR="007148A9" w:rsidRPr="0090352B" w:rsidRDefault="007148A9" w:rsidP="00BB0022">
      <w:pPr>
        <w:numPr>
          <w:ilvl w:val="1"/>
          <w:numId w:val="57"/>
        </w:numPr>
        <w:overflowPunct w:val="0"/>
        <w:autoSpaceDE w:val="0"/>
        <w:autoSpaceDN w:val="0"/>
        <w:adjustRightInd w:val="0"/>
        <w:spacing w:after="240" w:line="240" w:lineRule="auto"/>
        <w:ind w:left="1434" w:hanging="357"/>
        <w:jc w:val="both"/>
        <w:textAlignment w:val="baseline"/>
        <w:rPr>
          <w:rFonts w:cs="Arial"/>
          <w:szCs w:val="22"/>
        </w:rPr>
      </w:pPr>
      <w:r w:rsidRPr="0090352B">
        <w:rPr>
          <w:rFonts w:cs="Arial"/>
          <w:szCs w:val="22"/>
        </w:rPr>
        <w:t>any document which may harm the party's case;</w:t>
      </w:r>
    </w:p>
    <w:p w14:paraId="72B08D44" w14:textId="77777777" w:rsidR="007148A9" w:rsidRPr="0090352B" w:rsidRDefault="007148A9" w:rsidP="00BB0022">
      <w:pPr>
        <w:numPr>
          <w:ilvl w:val="1"/>
          <w:numId w:val="57"/>
        </w:numPr>
        <w:overflowPunct w:val="0"/>
        <w:autoSpaceDE w:val="0"/>
        <w:autoSpaceDN w:val="0"/>
        <w:adjustRightInd w:val="0"/>
        <w:spacing w:after="240" w:line="240" w:lineRule="auto"/>
        <w:ind w:left="1434" w:hanging="357"/>
        <w:jc w:val="both"/>
        <w:textAlignment w:val="baseline"/>
        <w:rPr>
          <w:rFonts w:cs="Arial"/>
          <w:szCs w:val="22"/>
        </w:rPr>
      </w:pPr>
      <w:r w:rsidRPr="0090352B">
        <w:rPr>
          <w:rFonts w:cs="Arial"/>
          <w:szCs w:val="22"/>
        </w:rPr>
        <w:t>any document or class of documents which any other party reasonably requests the party to discover.</w:t>
      </w:r>
    </w:p>
    <w:p w14:paraId="7A2859B8"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6A5D05">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all parties are to file and serve all expert reports as to damages and liability upon which they intend to rely together with all supporting documentation. All expert reports are to comply with the requirements of </w:t>
      </w:r>
      <w:r>
        <w:rPr>
          <w:rFonts w:cs="Arial"/>
          <w:szCs w:val="22"/>
        </w:rPr>
        <w:t>c</w:t>
      </w:r>
      <w:r w:rsidRPr="0090352B">
        <w:rPr>
          <w:rFonts w:cs="Arial"/>
          <w:szCs w:val="22"/>
        </w:rPr>
        <w:t>lause 3 of the Expert Witness Code of Conduct.</w:t>
      </w:r>
    </w:p>
    <w:p w14:paraId="7906D6F6"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6A5D05">
        <w:rPr>
          <w:rFonts w:cs="Arial"/>
          <w:szCs w:val="22"/>
          <w:highlight w:val="lightGray"/>
        </w:rPr>
        <w:t>date</w:t>
      </w:r>
      <w:r>
        <w:rPr>
          <w:rFonts w:cs="Arial"/>
          <w:szCs w:val="22"/>
        </w:rPr>
        <w:t xml:space="preserve">], </w:t>
      </w:r>
      <w:r w:rsidRPr="0090352B">
        <w:rPr>
          <w:rFonts w:cs="Arial"/>
          <w:szCs w:val="22"/>
        </w:rPr>
        <w:t>the parties must have completed the mediation of the dispute. The parties must notify the Court if the action settles.</w:t>
      </w:r>
    </w:p>
    <w:p w14:paraId="16718398" w14:textId="77777777" w:rsidR="007148A9"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6A5D05">
        <w:rPr>
          <w:rFonts w:cs="Arial"/>
          <w:szCs w:val="22"/>
          <w:highlight w:val="lightGray"/>
        </w:rPr>
        <w:t>date</w:t>
      </w:r>
      <w:r>
        <w:rPr>
          <w:rFonts w:cs="Arial"/>
          <w:szCs w:val="22"/>
        </w:rPr>
        <w:t>],</w:t>
      </w:r>
      <w:r w:rsidRPr="0090352B">
        <w:rPr>
          <w:rFonts w:cs="Arial"/>
          <w:szCs w:val="22"/>
        </w:rPr>
        <w:t xml:space="preserve"> each party must have issued any subpoenas under Order 42A.</w:t>
      </w:r>
    </w:p>
    <w:p w14:paraId="1BD22B2C" w14:textId="77777777" w:rsidR="007148A9"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The parties shall cooperate in completing the interlocutory processes so that the action is brought to trial as quickly as is reasonably practicable. </w:t>
      </w:r>
    </w:p>
    <w:p w14:paraId="68CEFF5D" w14:textId="77777777" w:rsidR="007148A9" w:rsidRPr="00142422"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All other interlocutory processes will be conducted in accordance with the Rules of Court.</w:t>
      </w:r>
    </w:p>
    <w:p w14:paraId="68277E74"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The </w:t>
      </w:r>
      <w:r>
        <w:rPr>
          <w:rFonts w:cs="Arial"/>
          <w:szCs w:val="22"/>
        </w:rPr>
        <w:t>p</w:t>
      </w:r>
      <w:r w:rsidRPr="0090352B">
        <w:rPr>
          <w:rFonts w:cs="Arial"/>
          <w:szCs w:val="22"/>
        </w:rPr>
        <w:t>laintiff is to pay the setting down for trial fee on or before [</w:t>
      </w:r>
      <w:r w:rsidRPr="006E15F2">
        <w:rPr>
          <w:rFonts w:cs="Arial"/>
          <w:szCs w:val="22"/>
          <w:highlight w:val="lightGray"/>
        </w:rPr>
        <w:t>9 weeks prior to trial date</w:t>
      </w:r>
      <w:r w:rsidRPr="0090352B">
        <w:rPr>
          <w:rFonts w:cs="Arial"/>
          <w:szCs w:val="22"/>
        </w:rPr>
        <w:t>]. In default, any party may pay the fee within a further 21 days. If the fee is not paid the trial date will be vacated.</w:t>
      </w:r>
    </w:p>
    <w:p w14:paraId="4E2B2904" w14:textId="77777777" w:rsidR="007148A9" w:rsidRPr="0090352B" w:rsidRDefault="007148A9" w:rsidP="007148A9">
      <w:pPr>
        <w:spacing w:after="240"/>
        <w:ind w:left="720"/>
        <w:jc w:val="both"/>
        <w:rPr>
          <w:rFonts w:cs="Arial"/>
          <w:szCs w:val="22"/>
        </w:rPr>
      </w:pPr>
      <w:r w:rsidRPr="0090352B">
        <w:rPr>
          <w:rFonts w:cs="Arial"/>
          <w:szCs w:val="22"/>
        </w:rPr>
        <w:t>OR</w:t>
      </w:r>
    </w:p>
    <w:p w14:paraId="68D16879" w14:textId="77777777" w:rsidR="007148A9" w:rsidRDefault="007148A9" w:rsidP="007148A9">
      <w:pPr>
        <w:spacing w:after="240"/>
        <w:ind w:left="720"/>
        <w:jc w:val="both"/>
        <w:rPr>
          <w:rFonts w:cs="Arial"/>
          <w:szCs w:val="22"/>
        </w:rPr>
      </w:pPr>
      <w:r w:rsidRPr="0090352B">
        <w:rPr>
          <w:rFonts w:cs="Arial"/>
          <w:szCs w:val="22"/>
        </w:rPr>
        <w:t>The setting down for trial fee has been paid in this proceeding.</w:t>
      </w:r>
    </w:p>
    <w:p w14:paraId="44A1EAFC" w14:textId="77777777" w:rsidR="007148A9" w:rsidRPr="00142422"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lastRenderedPageBreak/>
        <w:t>Any application to vacate the trial date or revise the estimation of trial duration must be made at least 30 days before the trial date.</w:t>
      </w:r>
    </w:p>
    <w:p w14:paraId="12C09726"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By [</w:t>
      </w:r>
      <w:r w:rsidRPr="006A5D05">
        <w:rPr>
          <w:rFonts w:cs="Arial"/>
          <w:szCs w:val="22"/>
          <w:highlight w:val="lightGray"/>
        </w:rPr>
        <w:t>3 weeks prior to trial</w:t>
      </w:r>
      <w:r w:rsidRPr="0090352B">
        <w:rPr>
          <w:rFonts w:cs="Arial"/>
          <w:szCs w:val="22"/>
        </w:rPr>
        <w:t>]</w:t>
      </w:r>
      <w:r>
        <w:rPr>
          <w:rFonts w:cs="Arial"/>
          <w:szCs w:val="22"/>
        </w:rPr>
        <w:t xml:space="preserve"> at</w:t>
      </w:r>
      <w:r w:rsidRPr="0090352B">
        <w:rPr>
          <w:rFonts w:cs="Arial"/>
          <w:szCs w:val="22"/>
        </w:rPr>
        <w:t xml:space="preserve"> 4</w:t>
      </w:r>
      <w:r>
        <w:rPr>
          <w:rFonts w:cs="Arial"/>
          <w:szCs w:val="22"/>
        </w:rPr>
        <w:t>.</w:t>
      </w:r>
      <w:r w:rsidRPr="0090352B">
        <w:rPr>
          <w:rFonts w:cs="Arial"/>
          <w:szCs w:val="22"/>
        </w:rPr>
        <w:t>00pm</w:t>
      </w:r>
      <w:r>
        <w:rPr>
          <w:rFonts w:cs="Arial"/>
          <w:szCs w:val="22"/>
        </w:rPr>
        <w:t>,</w:t>
      </w:r>
      <w:r w:rsidRPr="0090352B">
        <w:rPr>
          <w:rFonts w:cs="Arial"/>
          <w:szCs w:val="22"/>
        </w:rPr>
        <w:t xml:space="preserve"> the </w:t>
      </w:r>
      <w:r>
        <w:rPr>
          <w:rFonts w:cs="Arial"/>
          <w:szCs w:val="22"/>
        </w:rPr>
        <w:t>p</w:t>
      </w:r>
      <w:r w:rsidRPr="0090352B">
        <w:rPr>
          <w:rFonts w:cs="Arial"/>
          <w:szCs w:val="22"/>
        </w:rPr>
        <w:t xml:space="preserve">laintiff must serve a proposed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w:t>
      </w:r>
      <w:r>
        <w:rPr>
          <w:rFonts w:cs="Arial"/>
          <w:szCs w:val="22"/>
        </w:rPr>
        <w:t>i</w:t>
      </w:r>
      <w:r w:rsidRPr="0090352B">
        <w:rPr>
          <w:rFonts w:cs="Arial"/>
          <w:szCs w:val="22"/>
        </w:rPr>
        <w:t xml:space="preserve">ndex on the </w:t>
      </w:r>
      <w:r>
        <w:rPr>
          <w:rFonts w:cs="Arial"/>
          <w:szCs w:val="22"/>
        </w:rPr>
        <w:t>d</w:t>
      </w:r>
      <w:r w:rsidRPr="0090352B">
        <w:rPr>
          <w:rFonts w:cs="Arial"/>
          <w:szCs w:val="22"/>
        </w:rPr>
        <w:t>efendant.</w:t>
      </w:r>
    </w:p>
    <w:p w14:paraId="017338DE"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By [</w:t>
      </w:r>
      <w:r w:rsidRPr="006A5D05">
        <w:rPr>
          <w:rFonts w:cs="Arial"/>
          <w:szCs w:val="22"/>
          <w:highlight w:val="lightGray"/>
        </w:rPr>
        <w:t>2 weeks prior to trial</w:t>
      </w:r>
      <w:r w:rsidRPr="0090352B">
        <w:rPr>
          <w:rFonts w:cs="Arial"/>
          <w:szCs w:val="22"/>
        </w:rPr>
        <w:t>]</w:t>
      </w:r>
      <w:r>
        <w:rPr>
          <w:rFonts w:cs="Arial"/>
          <w:szCs w:val="22"/>
        </w:rPr>
        <w:t xml:space="preserve"> at</w:t>
      </w:r>
      <w:r w:rsidRPr="0090352B">
        <w:rPr>
          <w:rFonts w:cs="Arial"/>
          <w:szCs w:val="22"/>
        </w:rPr>
        <w:t xml:space="preserve"> 4</w:t>
      </w:r>
      <w:r>
        <w:rPr>
          <w:rFonts w:cs="Arial"/>
          <w:szCs w:val="22"/>
        </w:rPr>
        <w:t>.</w:t>
      </w:r>
      <w:r w:rsidRPr="0090352B">
        <w:rPr>
          <w:rFonts w:cs="Arial"/>
          <w:szCs w:val="22"/>
        </w:rPr>
        <w:t>00pm</w:t>
      </w:r>
      <w:r>
        <w:rPr>
          <w:rFonts w:cs="Arial"/>
          <w:szCs w:val="22"/>
        </w:rPr>
        <w:t>,</w:t>
      </w:r>
      <w:r w:rsidRPr="0090352B">
        <w:rPr>
          <w:rFonts w:cs="Arial"/>
          <w:szCs w:val="22"/>
        </w:rPr>
        <w:t xml:space="preserve"> the </w:t>
      </w:r>
      <w:r>
        <w:rPr>
          <w:rFonts w:cs="Arial"/>
          <w:szCs w:val="22"/>
        </w:rPr>
        <w:t>d</w:t>
      </w:r>
      <w:r w:rsidRPr="0090352B">
        <w:rPr>
          <w:rFonts w:cs="Arial"/>
          <w:szCs w:val="22"/>
        </w:rPr>
        <w:t xml:space="preserve">efendant must respond with any requested additions to the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w:t>
      </w:r>
    </w:p>
    <w:p w14:paraId="3C5948A2"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The </w:t>
      </w:r>
      <w:r>
        <w:rPr>
          <w:rFonts w:cs="Arial"/>
          <w:szCs w:val="22"/>
        </w:rPr>
        <w:t>c</w:t>
      </w:r>
      <w:r w:rsidRPr="0090352B">
        <w:rPr>
          <w:rFonts w:cs="Arial"/>
          <w:szCs w:val="22"/>
        </w:rPr>
        <w:t xml:space="preserve">ourt </w:t>
      </w:r>
      <w:r>
        <w:rPr>
          <w:rFonts w:cs="Arial"/>
          <w:szCs w:val="22"/>
        </w:rPr>
        <w:t>b</w:t>
      </w:r>
      <w:r w:rsidRPr="0090352B">
        <w:rPr>
          <w:rFonts w:cs="Arial"/>
          <w:szCs w:val="22"/>
        </w:rPr>
        <w:t>ook must comply with the Commercial Division Guidelines which are available on the court website (</w:t>
      </w:r>
      <w:hyperlink r:id="rId9" w:history="1">
        <w:r w:rsidRPr="0090352B">
          <w:rPr>
            <w:rStyle w:val="Hyperlink"/>
            <w:rFonts w:cs="Arial"/>
            <w:szCs w:val="22"/>
          </w:rPr>
          <w:t>https://www.countycourt.vic.gov.au/files/documents/2019-02/commercial-division-court-book-guidelines.pdf</w:t>
        </w:r>
      </w:hyperlink>
      <w:r w:rsidRPr="0090352B">
        <w:rPr>
          <w:rFonts w:cs="Arial"/>
          <w:szCs w:val="22"/>
        </w:rPr>
        <w:t xml:space="preserve">) </w:t>
      </w:r>
    </w:p>
    <w:p w14:paraId="48443A3B" w14:textId="77777777" w:rsidR="007148A9"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Pr>
          <w:rFonts w:cs="Arial"/>
          <w:szCs w:val="22"/>
        </w:rPr>
        <w:t>By</w:t>
      </w:r>
      <w:r w:rsidRPr="0090352B">
        <w:rPr>
          <w:rFonts w:cs="Arial"/>
          <w:szCs w:val="22"/>
        </w:rPr>
        <w:t xml:space="preserve"> [</w:t>
      </w:r>
      <w:r w:rsidRPr="00112182">
        <w:rPr>
          <w:rFonts w:cs="Arial"/>
          <w:szCs w:val="22"/>
          <w:highlight w:val="lightGray"/>
        </w:rPr>
        <w:t>1 week prior to trial</w:t>
      </w:r>
      <w:r w:rsidRPr="0090352B">
        <w:rPr>
          <w:rFonts w:cs="Arial"/>
          <w:szCs w:val="22"/>
        </w:rPr>
        <w:t>]</w:t>
      </w:r>
      <w:r>
        <w:rPr>
          <w:rFonts w:cs="Arial"/>
          <w:szCs w:val="22"/>
        </w:rPr>
        <w:t xml:space="preserve"> at 4.00pm,</w:t>
      </w:r>
      <w:r w:rsidRPr="0090352B">
        <w:rPr>
          <w:rFonts w:cs="Arial"/>
          <w:szCs w:val="22"/>
        </w:rPr>
        <w:t xml:space="preserve"> </w:t>
      </w:r>
      <w:r>
        <w:rPr>
          <w:rFonts w:cs="Arial"/>
          <w:szCs w:val="22"/>
        </w:rPr>
        <w:t>t</w:t>
      </w:r>
      <w:r w:rsidRPr="0090352B">
        <w:rPr>
          <w:rFonts w:cs="Arial"/>
          <w:szCs w:val="22"/>
        </w:rPr>
        <w:t xml:space="preserve">he </w:t>
      </w:r>
      <w:r>
        <w:rPr>
          <w:rFonts w:cs="Arial"/>
          <w:szCs w:val="22"/>
        </w:rPr>
        <w:t>p</w:t>
      </w:r>
      <w:r w:rsidRPr="0090352B">
        <w:rPr>
          <w:rFonts w:cs="Arial"/>
          <w:szCs w:val="22"/>
        </w:rPr>
        <w:t>laintiff must</w:t>
      </w:r>
      <w:r>
        <w:rPr>
          <w:rFonts w:cs="Arial"/>
          <w:szCs w:val="22"/>
        </w:rPr>
        <w:t xml:space="preserve"> </w:t>
      </w:r>
      <w:r w:rsidRPr="0090352B">
        <w:rPr>
          <w:rFonts w:cs="Arial"/>
          <w:szCs w:val="22"/>
        </w:rPr>
        <w:t xml:space="preserve">file by email to the Commercial Division Registry and serve an electronic pdf copy of the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and a separate electronic pdf copy of the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w:t>
      </w:r>
      <w:r>
        <w:rPr>
          <w:rFonts w:cs="Arial"/>
          <w:szCs w:val="22"/>
        </w:rPr>
        <w:t>i</w:t>
      </w:r>
      <w:r w:rsidRPr="0090352B">
        <w:rPr>
          <w:rFonts w:cs="Arial"/>
          <w:szCs w:val="22"/>
        </w:rPr>
        <w:t xml:space="preserve">ndex be filed on CITEC. The </w:t>
      </w:r>
      <w:r>
        <w:rPr>
          <w:rFonts w:cs="Arial"/>
          <w:szCs w:val="22"/>
        </w:rPr>
        <w:t>p</w:t>
      </w:r>
      <w:r w:rsidRPr="0090352B">
        <w:rPr>
          <w:rFonts w:cs="Arial"/>
          <w:szCs w:val="22"/>
        </w:rPr>
        <w:t xml:space="preserve">laintiff is required to have paper copies of the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and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w:t>
      </w:r>
      <w:r>
        <w:rPr>
          <w:rFonts w:cs="Arial"/>
          <w:szCs w:val="22"/>
        </w:rPr>
        <w:t>i</w:t>
      </w:r>
      <w:r w:rsidRPr="0090352B">
        <w:rPr>
          <w:rFonts w:cs="Arial"/>
          <w:szCs w:val="22"/>
        </w:rPr>
        <w:t>ndex available for use by any witness and for provision to the trial judge upon request.</w:t>
      </w:r>
    </w:p>
    <w:p w14:paraId="7C7AC465" w14:textId="77777777" w:rsidR="007148A9" w:rsidRPr="00142422"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[Only if trials are 10 days or longer] </w:t>
      </w:r>
      <w:r>
        <w:rPr>
          <w:rFonts w:cs="Arial"/>
          <w:szCs w:val="22"/>
        </w:rPr>
        <w:t>O</w:t>
      </w:r>
      <w:r w:rsidRPr="0090352B">
        <w:rPr>
          <w:rFonts w:cs="Arial"/>
          <w:szCs w:val="22"/>
        </w:rPr>
        <w:t>n [</w:t>
      </w:r>
      <w:r w:rsidRPr="006A5D05">
        <w:rPr>
          <w:rFonts w:cs="Arial"/>
          <w:szCs w:val="22"/>
          <w:highlight w:val="lightGray"/>
        </w:rPr>
        <w:t>1 week before trial</w:t>
      </w:r>
      <w:r w:rsidRPr="0090352B">
        <w:rPr>
          <w:rFonts w:cs="Arial"/>
          <w:szCs w:val="22"/>
        </w:rPr>
        <w:t>] at 10.30am</w:t>
      </w:r>
      <w:r>
        <w:rPr>
          <w:rFonts w:cs="Arial"/>
          <w:szCs w:val="22"/>
        </w:rPr>
        <w:t>,</w:t>
      </w:r>
      <w:r w:rsidRPr="0090352B">
        <w:rPr>
          <w:rFonts w:cs="Arial"/>
          <w:szCs w:val="22"/>
        </w:rPr>
        <w:t xml:space="preserve"> </w:t>
      </w:r>
      <w:r>
        <w:rPr>
          <w:rFonts w:cs="Arial"/>
          <w:szCs w:val="22"/>
        </w:rPr>
        <w:t>t</w:t>
      </w:r>
      <w:r w:rsidRPr="0090352B">
        <w:rPr>
          <w:rFonts w:cs="Arial"/>
          <w:szCs w:val="22"/>
        </w:rPr>
        <w:t>he proceeding is listed for a pre-trial directions hearing before a Judicial Registrar.</w:t>
      </w:r>
    </w:p>
    <w:p w14:paraId="0CCD442A"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Pr>
          <w:rFonts w:cs="Arial"/>
          <w:szCs w:val="22"/>
        </w:rPr>
        <w:t xml:space="preserve">By </w:t>
      </w:r>
      <w:r w:rsidRPr="0090352B">
        <w:rPr>
          <w:rFonts w:cs="Arial"/>
          <w:szCs w:val="22"/>
        </w:rPr>
        <w:t>[</w:t>
      </w:r>
      <w:r w:rsidRPr="006E15F2">
        <w:rPr>
          <w:rFonts w:cs="Arial"/>
          <w:szCs w:val="22"/>
          <w:highlight w:val="lightGray"/>
        </w:rPr>
        <w:t>5 days prior to trial date</w:t>
      </w:r>
      <w:r w:rsidRPr="0090352B">
        <w:rPr>
          <w:rFonts w:cs="Arial"/>
          <w:szCs w:val="22"/>
        </w:rPr>
        <w:t>]</w:t>
      </w:r>
      <w:r>
        <w:rPr>
          <w:rFonts w:cs="Arial"/>
          <w:szCs w:val="22"/>
        </w:rPr>
        <w:t>, t</w:t>
      </w:r>
      <w:r w:rsidRPr="0090352B">
        <w:rPr>
          <w:rFonts w:cs="Arial"/>
          <w:szCs w:val="22"/>
        </w:rPr>
        <w:t xml:space="preserve">he </w:t>
      </w:r>
      <w:r>
        <w:rPr>
          <w:rFonts w:cs="Arial"/>
          <w:szCs w:val="22"/>
        </w:rPr>
        <w:t>p</w:t>
      </w:r>
      <w:r w:rsidRPr="0090352B">
        <w:rPr>
          <w:rFonts w:cs="Arial"/>
          <w:szCs w:val="22"/>
        </w:rPr>
        <w:t>laintiff is to pay the first day hearing fee</w:t>
      </w:r>
      <w:r>
        <w:rPr>
          <w:rFonts w:cs="Arial"/>
          <w:szCs w:val="22"/>
        </w:rPr>
        <w:t>.</w:t>
      </w:r>
      <w:r w:rsidRPr="0090352B">
        <w:rPr>
          <w:rFonts w:cs="Arial"/>
          <w:szCs w:val="22"/>
        </w:rPr>
        <w:t xml:space="preserve"> </w:t>
      </w:r>
    </w:p>
    <w:p w14:paraId="39BCC145" w14:textId="77777777" w:rsidR="007148A9" w:rsidRPr="0090352B" w:rsidRDefault="007148A9" w:rsidP="007148A9">
      <w:pPr>
        <w:spacing w:after="240"/>
        <w:ind w:left="720"/>
        <w:jc w:val="both"/>
        <w:rPr>
          <w:rFonts w:cs="Arial"/>
          <w:szCs w:val="22"/>
        </w:rPr>
      </w:pPr>
      <w:r w:rsidRPr="0090352B">
        <w:rPr>
          <w:rFonts w:cs="Arial"/>
          <w:szCs w:val="22"/>
        </w:rPr>
        <w:t>OR</w:t>
      </w:r>
    </w:p>
    <w:p w14:paraId="194F4EE2" w14:textId="77777777" w:rsidR="007148A9" w:rsidRPr="0090352B" w:rsidRDefault="007148A9" w:rsidP="007148A9">
      <w:pPr>
        <w:spacing w:after="240"/>
        <w:ind w:left="720"/>
        <w:jc w:val="both"/>
        <w:rPr>
          <w:rFonts w:cs="Arial"/>
          <w:szCs w:val="22"/>
        </w:rPr>
      </w:pPr>
      <w:r w:rsidRPr="0090352B">
        <w:rPr>
          <w:rFonts w:cs="Arial"/>
          <w:szCs w:val="22"/>
        </w:rPr>
        <w:t>The first day hearing fee has been paid in this proceeding</w:t>
      </w:r>
    </w:p>
    <w:p w14:paraId="1291ED46"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Pr>
          <w:rFonts w:cs="Arial"/>
          <w:szCs w:val="22"/>
        </w:rPr>
        <w:t>By [</w:t>
      </w:r>
      <w:r w:rsidRPr="00112182">
        <w:rPr>
          <w:rFonts w:cs="Arial"/>
          <w:szCs w:val="22"/>
          <w:highlight w:val="lightGray"/>
        </w:rPr>
        <w:t>2 business days before trial</w:t>
      </w:r>
      <w:r>
        <w:rPr>
          <w:rFonts w:cs="Arial"/>
          <w:szCs w:val="22"/>
        </w:rPr>
        <w:t>] at</w:t>
      </w:r>
      <w:r w:rsidRPr="0090352B">
        <w:rPr>
          <w:rFonts w:cs="Arial"/>
          <w:szCs w:val="22"/>
        </w:rPr>
        <w:t xml:space="preserve"> 4</w:t>
      </w:r>
      <w:r>
        <w:rPr>
          <w:rFonts w:cs="Arial"/>
          <w:szCs w:val="22"/>
        </w:rPr>
        <w:t>.</w:t>
      </w:r>
      <w:r w:rsidRPr="0090352B">
        <w:rPr>
          <w:rFonts w:cs="Arial"/>
          <w:szCs w:val="22"/>
        </w:rPr>
        <w:t>00pm</w:t>
      </w:r>
      <w:r>
        <w:rPr>
          <w:rFonts w:cs="Arial"/>
          <w:szCs w:val="22"/>
        </w:rPr>
        <w:t>, t</w:t>
      </w:r>
      <w:r w:rsidRPr="0090352B">
        <w:rPr>
          <w:rFonts w:cs="Arial"/>
          <w:szCs w:val="22"/>
        </w:rPr>
        <w:t>he parties must cooperate to prepare the following documents, in consultation with trial counsel (if any), and file them with the Court:</w:t>
      </w:r>
    </w:p>
    <w:p w14:paraId="0348609D" w14:textId="77777777" w:rsidR="007148A9" w:rsidRPr="0090352B" w:rsidRDefault="007148A9" w:rsidP="00BB0022">
      <w:pPr>
        <w:numPr>
          <w:ilvl w:val="1"/>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a chronology identifying agreed and disputed facts and documents, with </w:t>
      </w:r>
      <w:r>
        <w:rPr>
          <w:rFonts w:cs="Arial"/>
          <w:szCs w:val="22"/>
        </w:rPr>
        <w:t>c</w:t>
      </w:r>
      <w:r w:rsidRPr="0090352B">
        <w:rPr>
          <w:rFonts w:cs="Arial"/>
          <w:szCs w:val="22"/>
        </w:rPr>
        <w:t xml:space="preserve">ourt </w:t>
      </w:r>
      <w:r>
        <w:rPr>
          <w:rFonts w:cs="Arial"/>
          <w:szCs w:val="22"/>
        </w:rPr>
        <w:t>b</w:t>
      </w:r>
      <w:r w:rsidRPr="0090352B">
        <w:rPr>
          <w:rFonts w:cs="Arial"/>
          <w:szCs w:val="22"/>
        </w:rPr>
        <w:t>ook references;</w:t>
      </w:r>
    </w:p>
    <w:p w14:paraId="0AAF13C5" w14:textId="77777777" w:rsidR="007148A9" w:rsidRPr="0090352B" w:rsidRDefault="007148A9" w:rsidP="00BB0022">
      <w:pPr>
        <w:numPr>
          <w:ilvl w:val="1"/>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a summary of the key issues in the case; and</w:t>
      </w:r>
    </w:p>
    <w:p w14:paraId="799630E6" w14:textId="77777777" w:rsidR="007148A9" w:rsidRPr="0090352B" w:rsidRDefault="007148A9" w:rsidP="00BB0022">
      <w:pPr>
        <w:numPr>
          <w:ilvl w:val="1"/>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a trial running sheet setting out:</w:t>
      </w:r>
    </w:p>
    <w:p w14:paraId="11DEF191" w14:textId="77777777" w:rsidR="007148A9" w:rsidRPr="0090352B" w:rsidRDefault="007148A9" w:rsidP="007148A9">
      <w:pPr>
        <w:spacing w:after="240"/>
        <w:ind w:left="1440"/>
        <w:jc w:val="both"/>
        <w:rPr>
          <w:rFonts w:cs="Arial"/>
          <w:szCs w:val="22"/>
        </w:rPr>
      </w:pPr>
      <w:r w:rsidRPr="0090352B">
        <w:rPr>
          <w:rFonts w:cs="Arial"/>
          <w:szCs w:val="22"/>
        </w:rPr>
        <w:t>i.</w:t>
      </w:r>
      <w:r w:rsidRPr="0090352B">
        <w:rPr>
          <w:rFonts w:cs="Arial"/>
          <w:szCs w:val="22"/>
        </w:rPr>
        <w:tab/>
        <w:t>time in opening submissions of each party;</w:t>
      </w:r>
    </w:p>
    <w:p w14:paraId="30E60259" w14:textId="77777777" w:rsidR="007148A9" w:rsidRPr="0090352B" w:rsidRDefault="007148A9" w:rsidP="007148A9">
      <w:pPr>
        <w:spacing w:after="240"/>
        <w:ind w:left="2160" w:hanging="720"/>
        <w:jc w:val="both"/>
        <w:rPr>
          <w:rFonts w:cs="Arial"/>
          <w:szCs w:val="22"/>
        </w:rPr>
      </w:pPr>
      <w:r w:rsidRPr="0090352B">
        <w:rPr>
          <w:rFonts w:cs="Arial"/>
          <w:szCs w:val="22"/>
        </w:rPr>
        <w:t>ii.</w:t>
      </w:r>
      <w:r w:rsidRPr="0090352B">
        <w:rPr>
          <w:rFonts w:cs="Arial"/>
          <w:szCs w:val="22"/>
        </w:rPr>
        <w:tab/>
        <w:t>the name of each witness in the order in which they will likely be called, with an estimate for examination-in-chief, cross-examination and re-examination for each witness;</w:t>
      </w:r>
    </w:p>
    <w:p w14:paraId="02F4CC6E" w14:textId="77777777" w:rsidR="007148A9" w:rsidRPr="0090352B" w:rsidRDefault="007148A9" w:rsidP="007148A9">
      <w:pPr>
        <w:spacing w:after="240"/>
        <w:ind w:left="1440"/>
        <w:jc w:val="both"/>
        <w:rPr>
          <w:rFonts w:cs="Arial"/>
          <w:szCs w:val="22"/>
        </w:rPr>
      </w:pPr>
      <w:r w:rsidRPr="0090352B">
        <w:rPr>
          <w:rFonts w:cs="Arial"/>
          <w:szCs w:val="22"/>
        </w:rPr>
        <w:t>iii.</w:t>
      </w:r>
      <w:r w:rsidRPr="0090352B">
        <w:rPr>
          <w:rFonts w:cs="Arial"/>
          <w:szCs w:val="22"/>
        </w:rPr>
        <w:tab/>
        <w:t>the expertise of any expert witness;</w:t>
      </w:r>
    </w:p>
    <w:p w14:paraId="04533F01" w14:textId="77777777" w:rsidR="007148A9" w:rsidRPr="0090352B" w:rsidRDefault="007148A9" w:rsidP="007148A9">
      <w:pPr>
        <w:spacing w:after="240"/>
        <w:ind w:left="1440"/>
        <w:jc w:val="both"/>
        <w:rPr>
          <w:rFonts w:cs="Arial"/>
          <w:szCs w:val="22"/>
        </w:rPr>
      </w:pPr>
      <w:r w:rsidRPr="0090352B">
        <w:rPr>
          <w:rFonts w:cs="Arial"/>
          <w:szCs w:val="22"/>
        </w:rPr>
        <w:t>iv.</w:t>
      </w:r>
      <w:r w:rsidRPr="0090352B">
        <w:rPr>
          <w:rFonts w:cs="Arial"/>
          <w:szCs w:val="22"/>
        </w:rPr>
        <w:tab/>
        <w:t>time in closing submissions of each party;</w:t>
      </w:r>
    </w:p>
    <w:p w14:paraId="08A4AED5" w14:textId="77777777" w:rsidR="007148A9" w:rsidRPr="0090352B" w:rsidRDefault="007148A9" w:rsidP="007148A9">
      <w:pPr>
        <w:spacing w:after="240"/>
        <w:ind w:left="2160" w:hanging="720"/>
        <w:jc w:val="both"/>
        <w:rPr>
          <w:rFonts w:cs="Arial"/>
          <w:szCs w:val="22"/>
        </w:rPr>
      </w:pPr>
      <w:r w:rsidRPr="0090352B">
        <w:rPr>
          <w:rFonts w:cs="Arial"/>
          <w:szCs w:val="22"/>
        </w:rPr>
        <w:t>v.</w:t>
      </w:r>
      <w:r w:rsidRPr="0090352B">
        <w:rPr>
          <w:rFonts w:cs="Arial"/>
          <w:szCs w:val="22"/>
        </w:rPr>
        <w:tab/>
        <w:t>the impact of any special requests (for example, interpreters, videolinks, applications for evidence to be heard concurrently).</w:t>
      </w:r>
    </w:p>
    <w:p w14:paraId="30D3E4F5" w14:textId="77777777" w:rsidR="007148A9" w:rsidRPr="0090352B" w:rsidRDefault="007148A9" w:rsidP="00BB0022">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t>Reserve liberty to the parties to apply by email to the Commercial Division Registry (Commercial.Registry@countycourt.vic.gov.au) for further directions upon giving reasonable notice to all other parties.</w:t>
      </w:r>
    </w:p>
    <w:p w14:paraId="144A2331" w14:textId="7A802C46" w:rsidR="00AD2C3F" w:rsidRPr="00AD2C3F" w:rsidRDefault="007148A9" w:rsidP="00AD2C3F">
      <w:pPr>
        <w:numPr>
          <w:ilvl w:val="0"/>
          <w:numId w:val="57"/>
        </w:numPr>
        <w:overflowPunct w:val="0"/>
        <w:autoSpaceDE w:val="0"/>
        <w:autoSpaceDN w:val="0"/>
        <w:adjustRightInd w:val="0"/>
        <w:spacing w:after="240" w:line="240" w:lineRule="auto"/>
        <w:jc w:val="both"/>
        <w:textAlignment w:val="baseline"/>
        <w:rPr>
          <w:rFonts w:cs="Arial"/>
          <w:szCs w:val="22"/>
        </w:rPr>
      </w:pPr>
      <w:r w:rsidRPr="0090352B">
        <w:rPr>
          <w:rFonts w:cs="Arial"/>
          <w:szCs w:val="22"/>
        </w:rPr>
        <w:lastRenderedPageBreak/>
        <w:t>Reserve costs.</w:t>
      </w:r>
    </w:p>
    <w:p w14:paraId="722A6C76" w14:textId="15EE9C6C" w:rsidR="007148A9" w:rsidRDefault="007148A9" w:rsidP="007148A9">
      <w:pPr>
        <w:pStyle w:val="Heading1"/>
        <w:rPr>
          <w:sz w:val="32"/>
          <w:szCs w:val="32"/>
        </w:rPr>
      </w:pPr>
      <w:bookmarkStart w:id="3" w:name="_Toc56685142"/>
      <w:r>
        <w:rPr>
          <w:sz w:val="32"/>
          <w:szCs w:val="32"/>
        </w:rPr>
        <w:t>Standard timetabling order – building cases list</w:t>
      </w:r>
      <w:bookmarkEnd w:id="3"/>
      <w:r>
        <w:rPr>
          <w:sz w:val="32"/>
          <w:szCs w:val="32"/>
        </w:rPr>
        <w:t xml:space="preserve">  </w:t>
      </w:r>
    </w:p>
    <w:p w14:paraId="238345E7" w14:textId="18C52E6B" w:rsidR="007148A9" w:rsidRPr="00997CB5" w:rsidRDefault="007148A9" w:rsidP="007148A9">
      <w:pPr>
        <w:jc w:val="both"/>
        <w:rPr>
          <w:rFonts w:cs="Arial"/>
        </w:rPr>
      </w:pPr>
      <w:r w:rsidRPr="0090352B">
        <w:rPr>
          <w:rFonts w:cs="Arial"/>
          <w:szCs w:val="22"/>
        </w:rPr>
        <w:t>THE COURT ORDERS THAT:</w:t>
      </w:r>
    </w:p>
    <w:p w14:paraId="7E1D61CA" w14:textId="77777777" w:rsidR="007148A9" w:rsidRPr="006F2083" w:rsidRDefault="007148A9" w:rsidP="00BB0022">
      <w:pPr>
        <w:numPr>
          <w:ilvl w:val="0"/>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The proceeding is set down for trial on [DATE] as a</w:t>
      </w:r>
      <w:r>
        <w:rPr>
          <w:rFonts w:eastAsia="Times New Roman" w:cs="Arial"/>
          <w:color w:val="000000"/>
          <w:kern w:val="28"/>
          <w:lang w:eastAsia="en-AU"/>
        </w:rPr>
        <w:t xml:space="preserve"> c</w:t>
      </w:r>
      <w:r w:rsidRPr="006F2083">
        <w:rPr>
          <w:rFonts w:eastAsia="Times New Roman" w:cs="Arial"/>
          <w:color w:val="000000"/>
          <w:kern w:val="28"/>
          <w:lang w:eastAsia="en-AU"/>
        </w:rPr>
        <w:t xml:space="preserve">ause </w:t>
      </w:r>
      <w:r>
        <w:rPr>
          <w:rFonts w:eastAsia="Times New Roman" w:cs="Arial"/>
          <w:color w:val="000000"/>
          <w:kern w:val="28"/>
          <w:lang w:eastAsia="en-AU"/>
        </w:rPr>
        <w:t xml:space="preserve">before a </w:t>
      </w:r>
      <w:r w:rsidRPr="006F2083">
        <w:rPr>
          <w:rFonts w:eastAsia="Times New Roman" w:cs="Arial"/>
          <w:color w:val="000000"/>
          <w:kern w:val="28"/>
          <w:lang w:eastAsia="en-AU"/>
        </w:rPr>
        <w:t>Judge sitting alone (estimate [DAYS] sitting days).</w:t>
      </w:r>
    </w:p>
    <w:p w14:paraId="483D8F66" w14:textId="77777777" w:rsidR="007148A9" w:rsidRPr="00D11E3A" w:rsidRDefault="007148A9" w:rsidP="007148A9">
      <w:pPr>
        <w:spacing w:after="240" w:line="360" w:lineRule="auto"/>
        <w:ind w:left="360" w:right="-94"/>
        <w:jc w:val="both"/>
        <w:rPr>
          <w:rFonts w:eastAsia="Times New Roman" w:cs="Arial"/>
          <w:bCs/>
          <w:kern w:val="28"/>
          <w:lang w:eastAsia="en-AU"/>
        </w:rPr>
      </w:pPr>
      <w:r w:rsidRPr="00D11E3A">
        <w:rPr>
          <w:rFonts w:eastAsia="Times New Roman" w:cs="Arial"/>
          <w:bCs/>
          <w:kern w:val="28"/>
          <w:lang w:eastAsia="en-AU"/>
        </w:rPr>
        <w:t>OR</w:t>
      </w:r>
    </w:p>
    <w:p w14:paraId="7CB31032" w14:textId="77777777" w:rsidR="007148A9" w:rsidRPr="00533172" w:rsidRDefault="007148A9" w:rsidP="00BB0022">
      <w:pPr>
        <w:numPr>
          <w:ilvl w:val="0"/>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The trial listed for [DATE]</w:t>
      </w:r>
      <w:r w:rsidRPr="006F2083">
        <w:rPr>
          <w:rFonts w:eastAsia="Times New Roman" w:cs="Arial"/>
          <w:b/>
          <w:color w:val="000000"/>
          <w:kern w:val="28"/>
          <w:lang w:eastAsia="en-AU"/>
        </w:rPr>
        <w:t xml:space="preserve"> </w:t>
      </w:r>
      <w:r w:rsidRPr="006F2083">
        <w:rPr>
          <w:rFonts w:eastAsia="Times New Roman" w:cs="Arial"/>
          <w:color w:val="000000"/>
          <w:kern w:val="28"/>
          <w:lang w:eastAsia="en-AU"/>
        </w:rPr>
        <w:t>is vacated and the proceeding is refixed for trial on [DATE]</w:t>
      </w:r>
      <w:r w:rsidRPr="006F2083">
        <w:rPr>
          <w:rFonts w:eastAsia="Times New Roman" w:cs="Arial"/>
          <w:b/>
          <w:color w:val="000000"/>
          <w:kern w:val="28"/>
          <w:lang w:eastAsia="en-AU"/>
        </w:rPr>
        <w:t xml:space="preserve"> </w:t>
      </w:r>
      <w:r w:rsidRPr="006F2083">
        <w:rPr>
          <w:rFonts w:eastAsia="Times New Roman" w:cs="Arial"/>
          <w:color w:val="000000"/>
          <w:kern w:val="28"/>
          <w:lang w:eastAsia="en-AU"/>
        </w:rPr>
        <w:t xml:space="preserve">as a </w:t>
      </w:r>
      <w:r>
        <w:rPr>
          <w:rFonts w:eastAsia="Times New Roman" w:cs="Arial"/>
          <w:color w:val="000000"/>
          <w:kern w:val="28"/>
          <w:lang w:eastAsia="en-AU"/>
        </w:rPr>
        <w:t>c</w:t>
      </w:r>
      <w:r w:rsidRPr="006F2083">
        <w:rPr>
          <w:rFonts w:eastAsia="Times New Roman" w:cs="Arial"/>
          <w:color w:val="000000"/>
          <w:kern w:val="28"/>
          <w:lang w:eastAsia="en-AU"/>
        </w:rPr>
        <w:t xml:space="preserve">ause before </w:t>
      </w:r>
      <w:r>
        <w:rPr>
          <w:rFonts w:eastAsia="Times New Roman" w:cs="Arial"/>
          <w:color w:val="000000"/>
          <w:kern w:val="28"/>
          <w:lang w:eastAsia="en-AU"/>
        </w:rPr>
        <w:t>a</w:t>
      </w:r>
      <w:r w:rsidRPr="006F2083">
        <w:rPr>
          <w:rFonts w:eastAsia="Times New Roman" w:cs="Arial"/>
          <w:color w:val="000000"/>
          <w:kern w:val="28"/>
          <w:lang w:eastAsia="en-AU"/>
        </w:rPr>
        <w:t xml:space="preserve"> J</w:t>
      </w:r>
      <w:r>
        <w:rPr>
          <w:rFonts w:eastAsia="Times New Roman" w:cs="Arial"/>
          <w:color w:val="000000"/>
          <w:kern w:val="28"/>
          <w:lang w:eastAsia="en-AU"/>
        </w:rPr>
        <w:t xml:space="preserve">udge </w:t>
      </w:r>
      <w:r w:rsidRPr="006F2083">
        <w:rPr>
          <w:rFonts w:eastAsia="Times New Roman" w:cs="Arial"/>
          <w:color w:val="000000"/>
          <w:kern w:val="28"/>
          <w:lang w:eastAsia="en-AU"/>
        </w:rPr>
        <w:t>sitting alone (estimate [</w:t>
      </w:r>
      <w:r>
        <w:rPr>
          <w:rFonts w:eastAsia="Times New Roman" w:cs="Arial"/>
          <w:color w:val="000000"/>
          <w:kern w:val="28"/>
          <w:lang w:eastAsia="en-AU"/>
        </w:rPr>
        <w:t>DAY</w:t>
      </w:r>
      <w:r w:rsidRPr="00592C57">
        <w:rPr>
          <w:rFonts w:eastAsia="Times New Roman" w:cs="Arial"/>
          <w:color w:val="000000"/>
          <w:kern w:val="28"/>
          <w:lang w:eastAsia="en-AU"/>
        </w:rPr>
        <w:t>S]</w:t>
      </w:r>
      <w:r w:rsidRPr="00592C57">
        <w:rPr>
          <w:rFonts w:eastAsia="Times New Roman" w:cs="Arial"/>
          <w:b/>
          <w:color w:val="000000"/>
          <w:kern w:val="28"/>
          <w:lang w:eastAsia="en-AU"/>
        </w:rPr>
        <w:t xml:space="preserve"> </w:t>
      </w:r>
      <w:r w:rsidRPr="00592C57">
        <w:rPr>
          <w:rFonts w:eastAsia="Times New Roman" w:cs="Arial"/>
          <w:color w:val="000000"/>
          <w:kern w:val="28"/>
          <w:lang w:eastAsia="en-AU"/>
        </w:rPr>
        <w:t>sitting</w:t>
      </w:r>
      <w:r w:rsidRPr="00592C57">
        <w:rPr>
          <w:rFonts w:eastAsia="Times New Roman" w:cs="Arial"/>
          <w:b/>
          <w:color w:val="000000"/>
          <w:kern w:val="28"/>
          <w:lang w:eastAsia="en-AU"/>
        </w:rPr>
        <w:t xml:space="preserve"> </w:t>
      </w:r>
      <w:r w:rsidRPr="00592C57">
        <w:rPr>
          <w:rFonts w:eastAsia="Times New Roman" w:cs="Arial"/>
          <w:color w:val="000000"/>
          <w:kern w:val="28"/>
          <w:lang w:eastAsia="en-AU"/>
        </w:rPr>
        <w:t>days).</w:t>
      </w:r>
    </w:p>
    <w:p w14:paraId="7C814DB0" w14:textId="77777777" w:rsidR="007148A9" w:rsidRPr="006F2083" w:rsidRDefault="007148A9" w:rsidP="00BB0022">
      <w:pPr>
        <w:numPr>
          <w:ilvl w:val="0"/>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By [DATE]</w:t>
      </w:r>
      <w:r>
        <w:rPr>
          <w:rFonts w:eastAsia="Times New Roman" w:cs="Arial"/>
          <w:color w:val="000000"/>
          <w:kern w:val="28"/>
          <w:lang w:eastAsia="en-AU"/>
        </w:rPr>
        <w:t xml:space="preserve"> at 4.00pm</w:t>
      </w:r>
      <w:r w:rsidRPr="006F2083">
        <w:rPr>
          <w:rFonts w:eastAsia="Times New Roman" w:cs="Arial"/>
          <w:color w:val="000000"/>
          <w:kern w:val="28"/>
          <w:lang w:eastAsia="en-AU"/>
        </w:rPr>
        <w:t>, the defendant is to file and serve a defence and any counterclaim.</w:t>
      </w:r>
    </w:p>
    <w:p w14:paraId="078E5F23" w14:textId="77777777" w:rsidR="007148A9" w:rsidRPr="006F2083" w:rsidRDefault="007148A9" w:rsidP="00BB0022">
      <w:pPr>
        <w:numPr>
          <w:ilvl w:val="0"/>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By [DATE]</w:t>
      </w:r>
      <w:r>
        <w:rPr>
          <w:rFonts w:eastAsia="Times New Roman" w:cs="Arial"/>
          <w:color w:val="000000"/>
          <w:kern w:val="28"/>
          <w:lang w:eastAsia="en-AU"/>
        </w:rPr>
        <w:t xml:space="preserve"> at 4.00pm</w:t>
      </w:r>
      <w:r w:rsidRPr="006F2083">
        <w:rPr>
          <w:rFonts w:eastAsia="Times New Roman" w:cs="Arial"/>
          <w:color w:val="000000"/>
          <w:kern w:val="28"/>
          <w:lang w:eastAsia="en-AU"/>
        </w:rPr>
        <w:t>, the plaintiff is to file and serve any reply and defence to counterclaim.</w:t>
      </w:r>
    </w:p>
    <w:p w14:paraId="7BE4817A" w14:textId="77777777" w:rsidR="007148A9" w:rsidRPr="006F2083" w:rsidRDefault="007148A9" w:rsidP="00BB0022">
      <w:pPr>
        <w:numPr>
          <w:ilvl w:val="0"/>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By [DATE]</w:t>
      </w:r>
      <w:r>
        <w:rPr>
          <w:rFonts w:eastAsia="Times New Roman" w:cs="Arial"/>
          <w:color w:val="000000"/>
          <w:kern w:val="28"/>
          <w:lang w:eastAsia="en-AU"/>
        </w:rPr>
        <w:t xml:space="preserve"> at 4.00pm</w:t>
      </w:r>
      <w:r w:rsidRPr="006F2083">
        <w:rPr>
          <w:rFonts w:eastAsia="Times New Roman" w:cs="Arial"/>
          <w:color w:val="000000"/>
          <w:kern w:val="28"/>
          <w:lang w:eastAsia="en-AU"/>
        </w:rPr>
        <w:t xml:space="preserve">, the parties must deliver any request for further and better particulars of a pleading. Any request must be answered within </w:t>
      </w:r>
      <w:r w:rsidRPr="006F2083">
        <w:rPr>
          <w:rFonts w:eastAsia="Times New Roman" w:cs="Arial"/>
          <w:color w:val="000000"/>
          <w:kern w:val="28"/>
          <w:lang w:eastAsia="en-AU"/>
        </w:rPr>
        <w:fldChar w:fldCharType="begin">
          <w:ffData>
            <w:name w:val="Text16"/>
            <w:enabled/>
            <w:calcOnExit w:val="0"/>
            <w:textInput>
              <w:default w:val="30"/>
            </w:textInput>
          </w:ffData>
        </w:fldChar>
      </w:r>
      <w:r w:rsidRPr="006F2083">
        <w:rPr>
          <w:rFonts w:eastAsia="Times New Roman" w:cs="Arial"/>
          <w:color w:val="000000"/>
          <w:kern w:val="28"/>
          <w:lang w:eastAsia="en-AU"/>
        </w:rPr>
        <w:instrText xml:space="preserve"> FORMTEXT </w:instrText>
      </w:r>
      <w:r w:rsidRPr="006F2083">
        <w:rPr>
          <w:rFonts w:eastAsia="Times New Roman" w:cs="Arial"/>
          <w:color w:val="000000"/>
          <w:kern w:val="28"/>
          <w:lang w:eastAsia="en-AU"/>
        </w:rPr>
      </w:r>
      <w:r w:rsidRPr="006F2083">
        <w:rPr>
          <w:rFonts w:eastAsia="Times New Roman" w:cs="Arial"/>
          <w:color w:val="000000"/>
          <w:kern w:val="28"/>
          <w:lang w:eastAsia="en-AU"/>
        </w:rPr>
        <w:fldChar w:fldCharType="separate"/>
      </w:r>
      <w:r w:rsidRPr="006F2083">
        <w:rPr>
          <w:rFonts w:eastAsia="Times New Roman" w:cs="Arial"/>
          <w:noProof/>
          <w:color w:val="000000"/>
          <w:kern w:val="28"/>
          <w:lang w:eastAsia="en-AU"/>
        </w:rPr>
        <w:t>30</w:t>
      </w:r>
      <w:r w:rsidRPr="006F2083">
        <w:rPr>
          <w:rFonts w:eastAsia="Times New Roman" w:cs="Arial"/>
          <w:color w:val="000000"/>
          <w:kern w:val="28"/>
          <w:lang w:eastAsia="en-AU"/>
        </w:rPr>
        <w:fldChar w:fldCharType="end"/>
      </w:r>
      <w:r w:rsidRPr="006F2083">
        <w:rPr>
          <w:rFonts w:eastAsia="Times New Roman" w:cs="Arial"/>
          <w:color w:val="000000"/>
          <w:kern w:val="28"/>
          <w:lang w:eastAsia="en-AU"/>
        </w:rPr>
        <w:t xml:space="preserve"> days.</w:t>
      </w:r>
    </w:p>
    <w:p w14:paraId="08481544" w14:textId="77777777" w:rsidR="007148A9" w:rsidRPr="006F2083" w:rsidRDefault="007148A9" w:rsidP="00BB0022">
      <w:pPr>
        <w:numPr>
          <w:ilvl w:val="0"/>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By [DATE]</w:t>
      </w:r>
      <w:r>
        <w:rPr>
          <w:rFonts w:eastAsia="Times New Roman" w:cs="Arial"/>
          <w:color w:val="000000"/>
          <w:kern w:val="28"/>
          <w:lang w:eastAsia="en-AU"/>
        </w:rPr>
        <w:t xml:space="preserve"> at 4.00pm</w:t>
      </w:r>
      <w:r w:rsidRPr="006F2083">
        <w:rPr>
          <w:rFonts w:eastAsia="Times New Roman" w:cs="Arial"/>
          <w:color w:val="000000"/>
          <w:kern w:val="28"/>
          <w:lang w:eastAsia="en-AU"/>
        </w:rPr>
        <w:t>, each party must make discovery (including full inspection) of the following documents:</w:t>
      </w:r>
    </w:p>
    <w:p w14:paraId="50649390" w14:textId="77777777" w:rsidR="007148A9" w:rsidRDefault="007148A9" w:rsidP="00BB0022">
      <w:pPr>
        <w:numPr>
          <w:ilvl w:val="1"/>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each document referred to in the party's pleadings or the particulars of the pleadings;</w:t>
      </w:r>
    </w:p>
    <w:p w14:paraId="3D7DEE8D" w14:textId="77777777" w:rsidR="007148A9" w:rsidRPr="00FC60E4" w:rsidRDefault="007148A9" w:rsidP="00BB0022">
      <w:pPr>
        <w:numPr>
          <w:ilvl w:val="1"/>
          <w:numId w:val="59"/>
        </w:numPr>
        <w:spacing w:after="240" w:line="360" w:lineRule="auto"/>
        <w:jc w:val="both"/>
        <w:rPr>
          <w:rFonts w:eastAsia="Times New Roman" w:cs="Arial"/>
          <w:color w:val="000000"/>
          <w:kern w:val="28"/>
          <w:lang w:eastAsia="en-AU"/>
        </w:rPr>
      </w:pPr>
      <w:r w:rsidRPr="00FC60E4">
        <w:rPr>
          <w:rFonts w:eastAsia="Times New Roman" w:cs="Arial"/>
          <w:color w:val="000000"/>
          <w:kern w:val="28"/>
          <w:lang w:eastAsia="en-AU"/>
        </w:rPr>
        <w:t>any document which may be produced by the party at the trial during examination-in-chief, cross-examination or re-examination;</w:t>
      </w:r>
    </w:p>
    <w:p w14:paraId="23357F00" w14:textId="77777777" w:rsidR="007148A9" w:rsidRPr="006F2083" w:rsidRDefault="007148A9" w:rsidP="00BB0022">
      <w:pPr>
        <w:numPr>
          <w:ilvl w:val="1"/>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any document which may harm the party's case;</w:t>
      </w:r>
    </w:p>
    <w:p w14:paraId="5655EC6E" w14:textId="77777777" w:rsidR="007148A9" w:rsidRPr="006F2083" w:rsidRDefault="007148A9" w:rsidP="00BB0022">
      <w:pPr>
        <w:numPr>
          <w:ilvl w:val="1"/>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any document or class of documents which any other party reasonably requests the party to discover.</w:t>
      </w:r>
    </w:p>
    <w:p w14:paraId="395C121A" w14:textId="77777777" w:rsidR="007148A9" w:rsidRPr="006F2083" w:rsidRDefault="007148A9" w:rsidP="00BB0022">
      <w:pPr>
        <w:numPr>
          <w:ilvl w:val="0"/>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 xml:space="preserve">[ADR – see Schedule C]. </w:t>
      </w:r>
    </w:p>
    <w:p w14:paraId="1C2F36A1" w14:textId="77777777" w:rsidR="007148A9" w:rsidRPr="006F2083" w:rsidRDefault="007148A9" w:rsidP="00BB0022">
      <w:pPr>
        <w:numPr>
          <w:ilvl w:val="0"/>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[Expert evidence – see Schedules D and E].</w:t>
      </w:r>
    </w:p>
    <w:p w14:paraId="5A4F8764" w14:textId="77777777" w:rsidR="007148A9" w:rsidRDefault="007148A9" w:rsidP="00BB0022">
      <w:pPr>
        <w:numPr>
          <w:ilvl w:val="0"/>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By [DATE], each party must have issued any subpoenas under Order 42A.</w:t>
      </w:r>
    </w:p>
    <w:p w14:paraId="3809FD6A" w14:textId="77777777" w:rsidR="007148A9" w:rsidRDefault="007148A9" w:rsidP="00BB0022">
      <w:pPr>
        <w:numPr>
          <w:ilvl w:val="0"/>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 xml:space="preserve">The parties shall cooperate in completing the interlocutory processes so that the action is brought to trial as quickly as is reasonably practicable. </w:t>
      </w:r>
    </w:p>
    <w:p w14:paraId="724BAF89" w14:textId="77777777" w:rsidR="007148A9" w:rsidRPr="002B0B93" w:rsidRDefault="007148A9" w:rsidP="00BB0022">
      <w:pPr>
        <w:numPr>
          <w:ilvl w:val="0"/>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All other interlocutory processes will be conducted in accordance with the Rules of Court.</w:t>
      </w:r>
    </w:p>
    <w:p w14:paraId="5C9A076A" w14:textId="77777777" w:rsidR="007148A9" w:rsidRPr="006F2083" w:rsidRDefault="007148A9" w:rsidP="00BB0022">
      <w:pPr>
        <w:numPr>
          <w:ilvl w:val="0"/>
          <w:numId w:val="59"/>
        </w:numPr>
        <w:spacing w:after="240" w:line="360" w:lineRule="auto"/>
        <w:rPr>
          <w:rFonts w:eastAsia="Times New Roman" w:cs="Arial"/>
          <w:color w:val="000000"/>
          <w:kern w:val="28"/>
          <w:lang w:eastAsia="en-AU"/>
        </w:rPr>
      </w:pPr>
      <w:r w:rsidRPr="006F2083">
        <w:rPr>
          <w:rFonts w:eastAsia="Times New Roman" w:cs="Arial"/>
          <w:color w:val="000000"/>
          <w:kern w:val="28"/>
          <w:lang w:eastAsia="en-AU"/>
        </w:rPr>
        <w:lastRenderedPageBreak/>
        <w:t>The plaintiff is to pay the setting down for trial fee on or before [</w:t>
      </w:r>
      <w:r>
        <w:rPr>
          <w:rFonts w:eastAsia="Times New Roman" w:cs="Arial"/>
          <w:color w:val="000000"/>
          <w:kern w:val="28"/>
          <w:lang w:eastAsia="en-AU"/>
        </w:rPr>
        <w:t>9 WEEKS PRIOR TO TRIAL DATE]</w:t>
      </w:r>
      <w:r w:rsidRPr="006F2083">
        <w:rPr>
          <w:rFonts w:eastAsia="Times New Roman" w:cs="Arial"/>
          <w:color w:val="000000"/>
          <w:kern w:val="28"/>
          <w:lang w:eastAsia="en-AU"/>
        </w:rPr>
        <w:t>. In default, any party may pay the fee within a further 21 days. If the fee is not paid the trial date will be vacated.</w:t>
      </w:r>
    </w:p>
    <w:p w14:paraId="1C1B5609" w14:textId="77777777" w:rsidR="007148A9" w:rsidRPr="00D11E3A" w:rsidRDefault="007148A9" w:rsidP="007148A9">
      <w:pPr>
        <w:spacing w:after="240" w:line="360" w:lineRule="auto"/>
        <w:ind w:left="360" w:right="-94"/>
        <w:jc w:val="both"/>
        <w:rPr>
          <w:rFonts w:eastAsia="Times New Roman" w:cs="Arial"/>
          <w:bCs/>
          <w:kern w:val="28"/>
          <w:lang w:eastAsia="en-AU"/>
        </w:rPr>
      </w:pPr>
      <w:r w:rsidRPr="00D11E3A">
        <w:rPr>
          <w:rFonts w:eastAsia="Times New Roman" w:cs="Arial"/>
          <w:bCs/>
          <w:kern w:val="28"/>
          <w:lang w:eastAsia="en-AU"/>
        </w:rPr>
        <w:t>OR</w:t>
      </w:r>
    </w:p>
    <w:p w14:paraId="5FC059A8" w14:textId="77777777" w:rsidR="007148A9" w:rsidRPr="006F2083" w:rsidRDefault="007148A9" w:rsidP="00BB0022">
      <w:pPr>
        <w:numPr>
          <w:ilvl w:val="0"/>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The setting down for trial fee has been paid in this proceeding.</w:t>
      </w:r>
    </w:p>
    <w:p w14:paraId="713C5952" w14:textId="77777777" w:rsidR="007148A9" w:rsidRPr="006F2083" w:rsidRDefault="007148A9" w:rsidP="00BB0022">
      <w:pPr>
        <w:numPr>
          <w:ilvl w:val="0"/>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By [4 WEEKS BEFORE TRIAL]</w:t>
      </w:r>
      <w:r>
        <w:rPr>
          <w:rFonts w:eastAsia="Times New Roman" w:cs="Arial"/>
          <w:color w:val="000000"/>
          <w:kern w:val="28"/>
          <w:lang w:eastAsia="en-AU"/>
        </w:rPr>
        <w:t xml:space="preserve"> at 4.00pm</w:t>
      </w:r>
      <w:r w:rsidRPr="006F2083">
        <w:rPr>
          <w:rFonts w:eastAsia="Times New Roman" w:cs="Arial"/>
          <w:color w:val="000000"/>
          <w:kern w:val="28"/>
          <w:lang w:eastAsia="en-AU"/>
        </w:rPr>
        <w:t xml:space="preserve">, the plaintiff must serve a proposed Court Book Index on the </w:t>
      </w:r>
      <w:r>
        <w:rPr>
          <w:rFonts w:eastAsia="Times New Roman" w:cs="Arial"/>
          <w:color w:val="000000"/>
          <w:kern w:val="28"/>
          <w:lang w:eastAsia="en-AU"/>
        </w:rPr>
        <w:t>d</w:t>
      </w:r>
      <w:r w:rsidRPr="006F2083">
        <w:rPr>
          <w:rFonts w:eastAsia="Times New Roman" w:cs="Arial"/>
          <w:color w:val="000000"/>
          <w:kern w:val="28"/>
          <w:lang w:eastAsia="en-AU"/>
        </w:rPr>
        <w:t>efendant.</w:t>
      </w:r>
    </w:p>
    <w:p w14:paraId="333B9015" w14:textId="77777777" w:rsidR="007148A9" w:rsidRPr="006F2083" w:rsidRDefault="007148A9" w:rsidP="00BB0022">
      <w:pPr>
        <w:numPr>
          <w:ilvl w:val="0"/>
          <w:numId w:val="59"/>
        </w:numPr>
        <w:spacing w:after="240" w:line="360" w:lineRule="auto"/>
        <w:ind w:right="-96"/>
        <w:jc w:val="both"/>
        <w:rPr>
          <w:rFonts w:eastAsia="Times New Roman" w:cs="Arial"/>
          <w:color w:val="000000"/>
          <w:kern w:val="28"/>
          <w:lang w:eastAsia="en-AU"/>
        </w:rPr>
      </w:pPr>
      <w:r w:rsidRPr="006F2083">
        <w:rPr>
          <w:rFonts w:eastAsia="Times New Roman" w:cs="Arial"/>
          <w:color w:val="000000"/>
          <w:kern w:val="28"/>
          <w:lang w:eastAsia="en-AU"/>
        </w:rPr>
        <w:t>By [3 WEEKS BEFORE TRIAL]</w:t>
      </w:r>
      <w:r>
        <w:rPr>
          <w:rFonts w:eastAsia="Times New Roman" w:cs="Arial"/>
          <w:color w:val="000000"/>
          <w:kern w:val="28"/>
          <w:lang w:eastAsia="en-AU"/>
        </w:rPr>
        <w:t xml:space="preserve"> at 4.00pm</w:t>
      </w:r>
      <w:r w:rsidRPr="006F2083">
        <w:rPr>
          <w:rFonts w:eastAsia="Times New Roman" w:cs="Arial"/>
          <w:color w:val="000000"/>
          <w:kern w:val="28"/>
          <w:lang w:eastAsia="en-AU"/>
        </w:rPr>
        <w:t xml:space="preserve">, the </w:t>
      </w:r>
      <w:r>
        <w:rPr>
          <w:rFonts w:eastAsia="Times New Roman" w:cs="Arial"/>
          <w:color w:val="000000"/>
          <w:kern w:val="28"/>
          <w:lang w:eastAsia="en-AU"/>
        </w:rPr>
        <w:t>d</w:t>
      </w:r>
      <w:r w:rsidRPr="006F2083">
        <w:rPr>
          <w:rFonts w:eastAsia="Times New Roman" w:cs="Arial"/>
          <w:color w:val="000000"/>
          <w:kern w:val="28"/>
          <w:lang w:eastAsia="en-AU"/>
        </w:rPr>
        <w:t xml:space="preserve">efendant must respond with any requested additions to the Court Book. </w:t>
      </w:r>
    </w:p>
    <w:p w14:paraId="0F1341AF" w14:textId="77777777" w:rsidR="007148A9" w:rsidRPr="006F2083" w:rsidRDefault="007148A9" w:rsidP="00BB0022">
      <w:pPr>
        <w:numPr>
          <w:ilvl w:val="0"/>
          <w:numId w:val="59"/>
        </w:numPr>
        <w:spacing w:after="240" w:line="360" w:lineRule="auto"/>
        <w:ind w:right="-96"/>
        <w:jc w:val="both"/>
        <w:rPr>
          <w:rFonts w:eastAsia="Times New Roman" w:cs="Arial"/>
          <w:color w:val="000000"/>
          <w:kern w:val="28"/>
          <w:lang w:eastAsia="en-AU"/>
        </w:rPr>
      </w:pPr>
      <w:r w:rsidRPr="006F2083">
        <w:rPr>
          <w:rFonts w:eastAsia="Times New Roman" w:cs="Arial"/>
          <w:color w:val="000000"/>
          <w:kern w:val="28"/>
          <w:lang w:eastAsia="en-AU"/>
        </w:rPr>
        <w:t>The Court Book must comply with the Commercial Division Guidelines which are available on the court website (</w:t>
      </w:r>
      <w:hyperlink r:id="rId10" w:history="1">
        <w:r w:rsidRPr="006F2083">
          <w:rPr>
            <w:rFonts w:eastAsia="Times New Roman" w:cs="Arial"/>
            <w:color w:val="0000FF"/>
            <w:kern w:val="28"/>
            <w:u w:val="single"/>
            <w:lang w:eastAsia="en-AU"/>
          </w:rPr>
          <w:t>https://www.countycourt.vic.gov.au/files/documents/2019-02/commercial-division-court-book-guidelines.pdf</w:t>
        </w:r>
      </w:hyperlink>
      <w:r w:rsidRPr="006F2083">
        <w:rPr>
          <w:rFonts w:eastAsia="Times New Roman" w:cs="Arial"/>
          <w:color w:val="000000"/>
          <w:kern w:val="28"/>
          <w:lang w:eastAsia="en-AU"/>
        </w:rPr>
        <w:t xml:space="preserve">). </w:t>
      </w:r>
    </w:p>
    <w:p w14:paraId="70CB980F" w14:textId="77777777" w:rsidR="007148A9" w:rsidRPr="006F2083" w:rsidRDefault="007148A9" w:rsidP="00BB0022">
      <w:pPr>
        <w:numPr>
          <w:ilvl w:val="0"/>
          <w:numId w:val="59"/>
        </w:numPr>
        <w:spacing w:after="240" w:line="360" w:lineRule="auto"/>
        <w:ind w:right="-96"/>
        <w:jc w:val="both"/>
        <w:rPr>
          <w:rFonts w:eastAsia="Times New Roman" w:cs="Arial"/>
          <w:color w:val="000000"/>
          <w:kern w:val="28"/>
          <w:lang w:eastAsia="en-AU"/>
        </w:rPr>
      </w:pPr>
      <w:r>
        <w:rPr>
          <w:rFonts w:eastAsia="Times New Roman" w:cs="Arial"/>
          <w:color w:val="000000"/>
          <w:kern w:val="28"/>
          <w:lang w:eastAsia="en-AU"/>
        </w:rPr>
        <w:t>By [2 WEEKS BEFORE TRIAL] at 4.00pm, t</w:t>
      </w:r>
      <w:r w:rsidRPr="006F2083">
        <w:rPr>
          <w:rFonts w:eastAsia="Times New Roman" w:cs="Arial"/>
          <w:color w:val="000000"/>
          <w:kern w:val="28"/>
          <w:lang w:eastAsia="en-AU"/>
        </w:rPr>
        <w:t>he plaintiff must</w:t>
      </w:r>
      <w:r>
        <w:rPr>
          <w:rFonts w:eastAsia="Times New Roman" w:cs="Arial"/>
          <w:color w:val="000000"/>
          <w:kern w:val="28"/>
          <w:lang w:eastAsia="en-AU"/>
        </w:rPr>
        <w:t xml:space="preserve"> </w:t>
      </w:r>
      <w:r w:rsidRPr="006F2083">
        <w:rPr>
          <w:rFonts w:eastAsia="Times New Roman" w:cs="Arial"/>
          <w:color w:val="000000"/>
          <w:kern w:val="28"/>
          <w:lang w:eastAsia="en-AU"/>
        </w:rPr>
        <w:t xml:space="preserve">file by email to the Associates to the </w:t>
      </w:r>
      <w:r>
        <w:rPr>
          <w:rFonts w:eastAsia="Times New Roman" w:cs="Arial"/>
          <w:color w:val="000000"/>
          <w:kern w:val="28"/>
          <w:lang w:eastAsia="en-AU"/>
        </w:rPr>
        <w:t>JIC</w:t>
      </w:r>
      <w:r w:rsidRPr="006F2083">
        <w:rPr>
          <w:rFonts w:eastAsia="Times New Roman" w:cs="Arial"/>
          <w:color w:val="000000"/>
          <w:kern w:val="28"/>
          <w:lang w:eastAsia="en-AU"/>
        </w:rPr>
        <w:t xml:space="preserve"> and serve an electronic pdf copy of the Court Book and a separate electronic pdf copy of the Court Book Index be filed through CITEC.  The plaintiff is required to </w:t>
      </w:r>
      <w:r>
        <w:rPr>
          <w:rFonts w:eastAsia="Times New Roman" w:cs="Arial"/>
          <w:color w:val="000000"/>
          <w:kern w:val="28"/>
          <w:lang w:eastAsia="en-AU"/>
        </w:rPr>
        <w:t>have one</w:t>
      </w:r>
      <w:r w:rsidRPr="006F2083">
        <w:rPr>
          <w:rFonts w:eastAsia="Times New Roman" w:cs="Arial"/>
          <w:color w:val="000000"/>
          <w:kern w:val="28"/>
          <w:lang w:eastAsia="en-AU"/>
        </w:rPr>
        <w:t xml:space="preserve"> hard copy of the Court Book and Court Book Index available for use by any witness.</w:t>
      </w:r>
    </w:p>
    <w:p w14:paraId="4D956E36" w14:textId="77777777" w:rsidR="007148A9" w:rsidRDefault="007148A9" w:rsidP="00BB0022">
      <w:pPr>
        <w:numPr>
          <w:ilvl w:val="0"/>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[Witness Statements or Witness Outlines [1 WEEK BEFORE TRIAL] – see Schedule F]</w:t>
      </w:r>
      <w:r>
        <w:rPr>
          <w:rFonts w:eastAsia="Times New Roman" w:cs="Arial"/>
          <w:color w:val="000000"/>
          <w:kern w:val="28"/>
          <w:lang w:eastAsia="en-AU"/>
        </w:rPr>
        <w:t>.</w:t>
      </w:r>
    </w:p>
    <w:p w14:paraId="78B1E3B5" w14:textId="77777777" w:rsidR="007148A9" w:rsidRPr="00FC60E4" w:rsidRDefault="007148A9" w:rsidP="00BB0022">
      <w:pPr>
        <w:numPr>
          <w:ilvl w:val="0"/>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The proceeding is listed for a pre-trial directions hearing on [1 WEEK BEFORE TRIAL] at 9:30am before the J</w:t>
      </w:r>
      <w:r>
        <w:rPr>
          <w:rFonts w:eastAsia="Times New Roman" w:cs="Arial"/>
          <w:color w:val="000000"/>
          <w:kern w:val="28"/>
          <w:lang w:eastAsia="en-AU"/>
        </w:rPr>
        <w:t xml:space="preserve">udge in Charge of the Building Cases List (“JIC”). </w:t>
      </w:r>
    </w:p>
    <w:p w14:paraId="5B798BA4" w14:textId="77777777" w:rsidR="007148A9" w:rsidRPr="006F2083" w:rsidRDefault="007148A9" w:rsidP="00BB0022">
      <w:pPr>
        <w:numPr>
          <w:ilvl w:val="0"/>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The plaintiff is to pay the first day hearing fee on or before [</w:t>
      </w:r>
      <w:r>
        <w:rPr>
          <w:rFonts w:eastAsia="Times New Roman" w:cs="Arial"/>
          <w:color w:val="000000"/>
          <w:kern w:val="28"/>
          <w:lang w:eastAsia="en-AU"/>
        </w:rPr>
        <w:t xml:space="preserve">5 DAYS PRIOR TO TRIAL </w:t>
      </w:r>
      <w:r w:rsidRPr="006F2083">
        <w:rPr>
          <w:rFonts w:eastAsia="Times New Roman" w:cs="Arial"/>
          <w:color w:val="000000"/>
          <w:kern w:val="28"/>
          <w:lang w:eastAsia="en-AU"/>
        </w:rPr>
        <w:t>DATE].</w:t>
      </w:r>
    </w:p>
    <w:p w14:paraId="60EEFA34" w14:textId="77777777" w:rsidR="007148A9" w:rsidRPr="00D11E3A" w:rsidRDefault="007148A9" w:rsidP="007148A9">
      <w:pPr>
        <w:spacing w:after="240" w:line="360" w:lineRule="auto"/>
        <w:ind w:left="360" w:right="-94"/>
        <w:jc w:val="both"/>
        <w:rPr>
          <w:rFonts w:eastAsia="Times New Roman" w:cs="Arial"/>
          <w:bCs/>
          <w:kern w:val="28"/>
          <w:lang w:eastAsia="en-AU"/>
        </w:rPr>
      </w:pPr>
      <w:r w:rsidRPr="00D11E3A">
        <w:rPr>
          <w:rFonts w:eastAsia="Times New Roman" w:cs="Arial"/>
          <w:bCs/>
          <w:kern w:val="28"/>
          <w:lang w:eastAsia="en-AU"/>
        </w:rPr>
        <w:t>OR</w:t>
      </w:r>
    </w:p>
    <w:p w14:paraId="4B017EBF" w14:textId="77777777" w:rsidR="007148A9" w:rsidRPr="00FC60E4" w:rsidRDefault="007148A9" w:rsidP="00BB0022">
      <w:pPr>
        <w:numPr>
          <w:ilvl w:val="0"/>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The first day hearing fee has been paid in this proceeding.</w:t>
      </w:r>
    </w:p>
    <w:p w14:paraId="136847C5" w14:textId="77777777" w:rsidR="007148A9" w:rsidRPr="006F2083" w:rsidRDefault="007148A9" w:rsidP="00BB0022">
      <w:pPr>
        <w:numPr>
          <w:ilvl w:val="0"/>
          <w:numId w:val="59"/>
        </w:numPr>
        <w:spacing w:after="240" w:line="360" w:lineRule="auto"/>
        <w:ind w:right="-94"/>
        <w:jc w:val="both"/>
        <w:rPr>
          <w:rFonts w:eastAsia="Times New Roman" w:cs="Arial"/>
          <w:color w:val="000000"/>
          <w:kern w:val="28"/>
          <w:lang w:eastAsia="en-AU"/>
        </w:rPr>
      </w:pPr>
      <w:r>
        <w:rPr>
          <w:rFonts w:eastAsia="Times New Roman" w:cs="Arial"/>
          <w:color w:val="000000"/>
          <w:kern w:val="28"/>
          <w:lang w:eastAsia="en-AU"/>
        </w:rPr>
        <w:t>By [2 BUSINESS DAYS PRIOR TO TRIAL] at 4.00pm, t</w:t>
      </w:r>
      <w:r w:rsidRPr="006F2083">
        <w:rPr>
          <w:rFonts w:eastAsia="Times New Roman" w:cs="Arial"/>
          <w:color w:val="000000"/>
          <w:kern w:val="28"/>
          <w:lang w:eastAsia="en-AU"/>
        </w:rPr>
        <w:t xml:space="preserve">he parties must cooperate to prepare the following documents, in consultation with trial counsel (if any), and file them by email with the Associates to the </w:t>
      </w:r>
      <w:r>
        <w:rPr>
          <w:rFonts w:eastAsia="Times New Roman" w:cs="Arial"/>
          <w:color w:val="000000"/>
          <w:kern w:val="28"/>
          <w:lang w:eastAsia="en-AU"/>
        </w:rPr>
        <w:t>JIC</w:t>
      </w:r>
      <w:r w:rsidRPr="006F2083">
        <w:rPr>
          <w:rFonts w:eastAsia="Times New Roman" w:cs="Arial"/>
          <w:color w:val="000000"/>
          <w:kern w:val="28"/>
          <w:lang w:eastAsia="en-AU"/>
        </w:rPr>
        <w:t>:</w:t>
      </w:r>
    </w:p>
    <w:p w14:paraId="22961700" w14:textId="77777777" w:rsidR="007148A9" w:rsidRPr="006F2083" w:rsidRDefault="007148A9" w:rsidP="00BB0022">
      <w:pPr>
        <w:numPr>
          <w:ilvl w:val="1"/>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a chronology identifying agreed and disputed facts and documents, with Court Book references;</w:t>
      </w:r>
    </w:p>
    <w:p w14:paraId="72FD2AF2" w14:textId="77777777" w:rsidR="007148A9" w:rsidRPr="006F2083" w:rsidRDefault="007148A9" w:rsidP="00BB0022">
      <w:pPr>
        <w:numPr>
          <w:ilvl w:val="1"/>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a summary of the key issues of fact and law in the case; and</w:t>
      </w:r>
    </w:p>
    <w:p w14:paraId="75657ED8" w14:textId="77777777" w:rsidR="007148A9" w:rsidRPr="006F2083" w:rsidRDefault="007148A9" w:rsidP="00BB0022">
      <w:pPr>
        <w:numPr>
          <w:ilvl w:val="1"/>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lastRenderedPageBreak/>
        <w:t>a trial running sheet setting out:</w:t>
      </w:r>
    </w:p>
    <w:p w14:paraId="51C02B44" w14:textId="77777777" w:rsidR="007148A9" w:rsidRPr="006F2083" w:rsidRDefault="007148A9" w:rsidP="00BB0022">
      <w:pPr>
        <w:numPr>
          <w:ilvl w:val="2"/>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time in opening submissions of each party;</w:t>
      </w:r>
    </w:p>
    <w:p w14:paraId="5448A0D9" w14:textId="77777777" w:rsidR="007148A9" w:rsidRPr="006F2083" w:rsidRDefault="007148A9" w:rsidP="00BB0022">
      <w:pPr>
        <w:numPr>
          <w:ilvl w:val="2"/>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the name of each witness in the order in which they will likely be called, with an estimate for examination-in-chief, cross-examination and re-examination for each witness;</w:t>
      </w:r>
    </w:p>
    <w:p w14:paraId="014F9A2D" w14:textId="77777777" w:rsidR="007148A9" w:rsidRPr="006F2083" w:rsidRDefault="007148A9" w:rsidP="00BB0022">
      <w:pPr>
        <w:numPr>
          <w:ilvl w:val="2"/>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the expertise of any expert witness;</w:t>
      </w:r>
    </w:p>
    <w:p w14:paraId="65DA4EB1" w14:textId="77777777" w:rsidR="007148A9" w:rsidRPr="006F2083" w:rsidRDefault="007148A9" w:rsidP="00BB0022">
      <w:pPr>
        <w:numPr>
          <w:ilvl w:val="2"/>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time in closing submissions of each party;</w:t>
      </w:r>
    </w:p>
    <w:p w14:paraId="0309CBCD" w14:textId="77777777" w:rsidR="007148A9" w:rsidRPr="006F2083" w:rsidRDefault="007148A9" w:rsidP="00BB0022">
      <w:pPr>
        <w:numPr>
          <w:ilvl w:val="2"/>
          <w:numId w:val="59"/>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the impact of any special requests (for example, interpreters, videolinks, applications for evidence to be heard concurrently).</w:t>
      </w:r>
    </w:p>
    <w:p w14:paraId="29DC1AD7" w14:textId="77777777" w:rsidR="007148A9" w:rsidRPr="00592C57" w:rsidRDefault="007148A9" w:rsidP="00BB0022">
      <w:pPr>
        <w:numPr>
          <w:ilvl w:val="0"/>
          <w:numId w:val="59"/>
        </w:numPr>
        <w:spacing w:after="240" w:line="360" w:lineRule="auto"/>
        <w:rPr>
          <w:rFonts w:eastAsia="Times New Roman" w:cs="Arial"/>
          <w:color w:val="000000"/>
          <w:kern w:val="28"/>
          <w:lang w:eastAsia="en-AU"/>
        </w:rPr>
      </w:pPr>
      <w:r w:rsidRPr="00592C57">
        <w:rPr>
          <w:rFonts w:eastAsia="Times New Roman" w:cs="Arial"/>
          <w:color w:val="000000"/>
          <w:kern w:val="28"/>
          <w:lang w:eastAsia="en-AU"/>
        </w:rPr>
        <w:t>Any application to vacate the trial date or revise the estimation of trial duration must be made at least 30 days before the trial date.</w:t>
      </w:r>
    </w:p>
    <w:p w14:paraId="7BFE79C1" w14:textId="77777777" w:rsidR="007148A9" w:rsidRPr="006F2083" w:rsidRDefault="007148A9" w:rsidP="00BB0022">
      <w:pPr>
        <w:numPr>
          <w:ilvl w:val="0"/>
          <w:numId w:val="59"/>
        </w:numPr>
        <w:spacing w:after="240" w:line="360" w:lineRule="auto"/>
        <w:jc w:val="both"/>
        <w:rPr>
          <w:rFonts w:eastAsia="Times New Roman" w:cs="Arial"/>
          <w:color w:val="000000"/>
          <w:kern w:val="28"/>
          <w:lang w:eastAsia="en-AU"/>
        </w:rPr>
      </w:pPr>
      <w:r w:rsidRPr="006F2083">
        <w:rPr>
          <w:rFonts w:eastAsia="Times New Roman" w:cs="Arial"/>
          <w:color w:val="000000"/>
          <w:kern w:val="28"/>
          <w:lang w:eastAsia="en-AU"/>
        </w:rPr>
        <w:t xml:space="preserve">Reserve liberty to the parties to apply by email to the Associates to the </w:t>
      </w:r>
      <w:r>
        <w:rPr>
          <w:rFonts w:eastAsia="Times New Roman" w:cs="Arial"/>
          <w:color w:val="000000"/>
          <w:kern w:val="28"/>
          <w:lang w:eastAsia="en-AU"/>
        </w:rPr>
        <w:t>JIC</w:t>
      </w:r>
      <w:r w:rsidRPr="006F2083">
        <w:rPr>
          <w:rFonts w:eastAsia="Times New Roman" w:cs="Arial"/>
          <w:color w:val="000000"/>
          <w:kern w:val="28"/>
          <w:lang w:eastAsia="en-AU"/>
        </w:rPr>
        <w:t xml:space="preserve"> (bcl@cou</w:t>
      </w:r>
      <w:r>
        <w:rPr>
          <w:rFonts w:eastAsia="Times New Roman" w:cs="Arial"/>
          <w:color w:val="000000"/>
          <w:kern w:val="28"/>
          <w:lang w:eastAsia="en-AU"/>
        </w:rPr>
        <w:t>ntycourt</w:t>
      </w:r>
      <w:r w:rsidRPr="006F2083">
        <w:rPr>
          <w:rFonts w:eastAsia="Times New Roman" w:cs="Arial"/>
          <w:color w:val="000000"/>
          <w:kern w:val="28"/>
          <w:lang w:eastAsia="en-AU"/>
        </w:rPr>
        <w:t>.vic.gov.au) for further directions upon giving reasonable notice to all other parties.</w:t>
      </w:r>
    </w:p>
    <w:p w14:paraId="7CD1D431" w14:textId="310BF369" w:rsidR="00CE2068" w:rsidRPr="00CE2068" w:rsidRDefault="007148A9" w:rsidP="00CE2068">
      <w:pPr>
        <w:numPr>
          <w:ilvl w:val="0"/>
          <w:numId w:val="59"/>
        </w:numPr>
        <w:spacing w:after="240" w:line="360" w:lineRule="auto"/>
        <w:jc w:val="both"/>
        <w:rPr>
          <w:rFonts w:eastAsia="Times New Roman" w:cs="Arial"/>
          <w:color w:val="000000"/>
          <w:kern w:val="28"/>
          <w:lang w:eastAsia="en-AU"/>
        </w:rPr>
      </w:pPr>
      <w:r>
        <w:rPr>
          <w:rFonts w:eastAsia="Times New Roman" w:cs="Arial"/>
          <w:color w:val="000000"/>
          <w:kern w:val="28"/>
          <w:lang w:eastAsia="en-AU"/>
        </w:rPr>
        <w:t>R</w:t>
      </w:r>
      <w:r w:rsidRPr="006F2083">
        <w:rPr>
          <w:rFonts w:eastAsia="Times New Roman" w:cs="Arial"/>
          <w:color w:val="000000"/>
          <w:kern w:val="28"/>
          <w:lang w:eastAsia="en-AU"/>
        </w:rPr>
        <w:t>eserve</w:t>
      </w:r>
      <w:r>
        <w:rPr>
          <w:rFonts w:eastAsia="Times New Roman" w:cs="Arial"/>
          <w:color w:val="000000"/>
          <w:kern w:val="28"/>
          <w:lang w:eastAsia="en-AU"/>
        </w:rPr>
        <w:t xml:space="preserve"> costs</w:t>
      </w:r>
      <w:r w:rsidRPr="006F2083">
        <w:rPr>
          <w:rFonts w:eastAsia="Times New Roman" w:cs="Arial"/>
          <w:color w:val="000000"/>
          <w:kern w:val="28"/>
          <w:lang w:eastAsia="en-AU"/>
        </w:rPr>
        <w:t>.</w:t>
      </w:r>
    </w:p>
    <w:p w14:paraId="338FEB5D" w14:textId="334525EE" w:rsidR="00CE2068" w:rsidRPr="00CE2068" w:rsidRDefault="00A472C1" w:rsidP="00CE2068">
      <w:pPr>
        <w:rPr>
          <w:b/>
          <w:bCs/>
        </w:rPr>
      </w:pPr>
      <w:bookmarkStart w:id="4" w:name="_Toc17462460"/>
      <w:r w:rsidRPr="00CE2068">
        <w:rPr>
          <w:b/>
          <w:bCs/>
          <w:highlight w:val="lightGray"/>
        </w:rPr>
        <w:t>Schedule B:</w:t>
      </w:r>
      <w:r w:rsidRPr="00CE2068">
        <w:rPr>
          <w:b/>
          <w:bCs/>
          <w:highlight w:val="lightGray"/>
        </w:rPr>
        <w:tab/>
        <w:t>Mediation, Early Neutral Evaluation and JRC</w:t>
      </w:r>
      <w:bookmarkStart w:id="5" w:name="_Toc17462461"/>
      <w:bookmarkEnd w:id="4"/>
    </w:p>
    <w:p w14:paraId="1BF793BD" w14:textId="7B4C2763" w:rsidR="00A472C1" w:rsidRPr="00CE2068" w:rsidRDefault="00A472C1" w:rsidP="00CE2068">
      <w:pPr>
        <w:rPr>
          <w:b/>
          <w:bCs/>
        </w:rPr>
      </w:pPr>
      <w:r w:rsidRPr="00CE2068">
        <w:rPr>
          <w:b/>
          <w:bCs/>
        </w:rPr>
        <w:t>Mediation</w:t>
      </w:r>
      <w:bookmarkEnd w:id="5"/>
    </w:p>
    <w:p w14:paraId="03EB80C5" w14:textId="77777777" w:rsidR="00A472C1" w:rsidRPr="006F2083" w:rsidRDefault="00A472C1" w:rsidP="00A472C1">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By [DATE]</w:t>
      </w:r>
      <w:r>
        <w:rPr>
          <w:rFonts w:eastAsia="Times New Roman" w:cs="Arial"/>
          <w:color w:val="000000"/>
          <w:kern w:val="28"/>
          <w:lang w:eastAsia="en-AU"/>
        </w:rPr>
        <w:t xml:space="preserve"> at 4.00pm,</w:t>
      </w:r>
      <w:r w:rsidRPr="006F2083">
        <w:rPr>
          <w:rFonts w:eastAsia="Times New Roman" w:cs="Arial"/>
          <w:color w:val="000000"/>
          <w:kern w:val="28"/>
          <w:lang w:eastAsia="en-AU"/>
        </w:rPr>
        <w:t xml:space="preserve"> the parties must have participated in a mediation of the proceeding.  </w:t>
      </w:r>
    </w:p>
    <w:p w14:paraId="7CB7C780" w14:textId="77777777" w:rsidR="00A472C1" w:rsidRPr="006F2083" w:rsidRDefault="00A472C1" w:rsidP="00A472C1">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Unless otherwise ordered, the costs of the mediator and of the mediation venue will in the first instance be shared equally between the parties.</w:t>
      </w:r>
    </w:p>
    <w:p w14:paraId="316D73B6" w14:textId="77777777" w:rsidR="00A472C1" w:rsidRPr="006F2083" w:rsidRDefault="00A472C1" w:rsidP="00A472C1">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mediator must be a legal practitioner with experience in building disputes appointed by agreement between the parties, or failing agreement, appointed by the JIC.  If co-mediators are appointed, at least one of the mediators must be such a legal practitioner.</w:t>
      </w:r>
    </w:p>
    <w:p w14:paraId="4EFCCA7C" w14:textId="77777777" w:rsidR="00A472C1" w:rsidRPr="006F2083" w:rsidRDefault="00A472C1" w:rsidP="00A472C1">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plaintiff must provide to the mediator or mediators as soon as practicable after appointment, a copy of this order and the current pleadings and particulars in the proceeding.</w:t>
      </w:r>
    </w:p>
    <w:p w14:paraId="52F0C7D2" w14:textId="77777777" w:rsidR="00A472C1" w:rsidRPr="006F2083" w:rsidRDefault="00A472C1" w:rsidP="00A472C1">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By [NO LESS THAN 2 WEEKS BEFORE THE MEDIATION]</w:t>
      </w:r>
      <w:r>
        <w:rPr>
          <w:rFonts w:eastAsia="Times New Roman" w:cs="Arial"/>
          <w:color w:val="000000"/>
          <w:kern w:val="28"/>
          <w:lang w:eastAsia="en-AU"/>
        </w:rPr>
        <w:t xml:space="preserve"> at 4.00pm,</w:t>
      </w:r>
      <w:r w:rsidRPr="006F2083">
        <w:rPr>
          <w:rFonts w:eastAsia="Times New Roman" w:cs="Arial"/>
          <w:color w:val="000000"/>
          <w:kern w:val="28"/>
          <w:lang w:eastAsia="en-AU"/>
        </w:rPr>
        <w:t xml:space="preserve"> the parties must have participated in a pre-mediation conference with the mediator for the purposes of (to the extent these matters have not already been agreed):</w:t>
      </w:r>
    </w:p>
    <w:p w14:paraId="7A2E95C8" w14:textId="77777777" w:rsidR="00A472C1" w:rsidRPr="006F2083" w:rsidRDefault="00A472C1" w:rsidP="00A472C1">
      <w:pPr>
        <w:numPr>
          <w:ilvl w:val="1"/>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discussing and (if possible) agreeing a summary of the issues to be resolved at mediation;</w:t>
      </w:r>
    </w:p>
    <w:p w14:paraId="68351955" w14:textId="77777777" w:rsidR="00A472C1" w:rsidRPr="006F2083" w:rsidRDefault="00A472C1" w:rsidP="00A472C1">
      <w:pPr>
        <w:numPr>
          <w:ilvl w:val="1"/>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lastRenderedPageBreak/>
        <w:t>identifying if there are any potential impediments to a resolution of the proceeding at mediation (for example, incomplete discovery, the need for valuations or other expert reports, the need for up-to-date financial information, the potential unavailability of a decision maker, the possible need for approval for settlement over a particular sum from a board of directors, re-insurer or other body or third party who will not be present at the mediation);</w:t>
      </w:r>
    </w:p>
    <w:p w14:paraId="5819BF7F" w14:textId="77777777" w:rsidR="00A472C1" w:rsidRPr="006F2083" w:rsidRDefault="00A472C1" w:rsidP="00A472C1">
      <w:pPr>
        <w:numPr>
          <w:ilvl w:val="1"/>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agreeing what additional documents should be provided to the mediator to assist the mediator in facilitating a resolution of the proceeding (for example, affidavits filed in the proceeding, key contractual documents and expert reports);</w:t>
      </w:r>
    </w:p>
    <w:p w14:paraId="6ED4615F" w14:textId="77777777" w:rsidR="00A472C1" w:rsidRPr="006F2083" w:rsidRDefault="00A472C1" w:rsidP="00A472C1">
      <w:pPr>
        <w:numPr>
          <w:ilvl w:val="1"/>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identifying the names and positions of each person who will be present at the mediation;</w:t>
      </w:r>
    </w:p>
    <w:p w14:paraId="64A86B7A" w14:textId="77777777" w:rsidR="00A472C1" w:rsidRPr="006F2083" w:rsidRDefault="00A472C1" w:rsidP="00A472C1">
      <w:pPr>
        <w:numPr>
          <w:ilvl w:val="1"/>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agreeing on the form of the mediation agreement to be  executed by the parties in advance of the mediation;</w:t>
      </w:r>
    </w:p>
    <w:p w14:paraId="2C300BCD" w14:textId="77777777" w:rsidR="00A472C1" w:rsidRPr="006F2083" w:rsidRDefault="00A472C1" w:rsidP="00A472C1">
      <w:pPr>
        <w:numPr>
          <w:ilvl w:val="1"/>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confirming the venue and time for the mediation; and</w:t>
      </w:r>
    </w:p>
    <w:p w14:paraId="4A418134" w14:textId="77777777" w:rsidR="00A472C1" w:rsidRPr="006F2083" w:rsidRDefault="00A472C1" w:rsidP="00A472C1">
      <w:pPr>
        <w:numPr>
          <w:ilvl w:val="1"/>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confirming that the parties will participate in the mediation in good faith and will engage in genuine negotiations aimed at settling the proceeding, including by making reasonable offers or proposals for settlement and giving due consideration to any such offers or proposals made by another party or by the mediator.</w:t>
      </w:r>
    </w:p>
    <w:p w14:paraId="4E06778A" w14:textId="77777777" w:rsidR="00A472C1" w:rsidRPr="006F2083" w:rsidRDefault="00A472C1" w:rsidP="00A472C1">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pre-mediation conference must be attended by the legal practitioners for the parties with primary responsibility for the conduct of the proceeding (including trial counsel, if retained) and may be attended by other representatives of the parties as agreed in advance of the pre-mediation conference.</w:t>
      </w:r>
    </w:p>
    <w:p w14:paraId="6924C631" w14:textId="77777777" w:rsidR="00A472C1" w:rsidRPr="006F2083" w:rsidRDefault="00A472C1" w:rsidP="00A472C1">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While it is desirable that the pre-mediation conference by held in person, the mediator and the parties may agree to hold the pre-mediation conference by telephone.</w:t>
      </w:r>
    </w:p>
    <w:p w14:paraId="42D43691" w14:textId="77777777" w:rsidR="00A472C1" w:rsidRPr="006F2083" w:rsidRDefault="00A472C1" w:rsidP="00A472C1">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By [NO LESS THAN 1 WEEK BEFORE THE MEDIATION]</w:t>
      </w:r>
      <w:r>
        <w:rPr>
          <w:rFonts w:eastAsia="Times New Roman" w:cs="Arial"/>
          <w:color w:val="000000"/>
          <w:kern w:val="28"/>
          <w:lang w:eastAsia="en-AU"/>
        </w:rPr>
        <w:t xml:space="preserve"> at 4.00pm</w:t>
      </w:r>
      <w:r w:rsidRPr="006F2083">
        <w:rPr>
          <w:rFonts w:eastAsia="Times New Roman" w:cs="Arial"/>
          <w:color w:val="000000"/>
          <w:kern w:val="28"/>
          <w:lang w:eastAsia="en-AU"/>
        </w:rPr>
        <w:t>, the plaintiff must provide to the mediator:</w:t>
      </w:r>
    </w:p>
    <w:p w14:paraId="623E40AD" w14:textId="77777777" w:rsidR="00A472C1" w:rsidRPr="006F2083" w:rsidRDefault="00A472C1" w:rsidP="00A472C1">
      <w:pPr>
        <w:numPr>
          <w:ilvl w:val="1"/>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settled summary of issues to be resolved at mediation; and</w:t>
      </w:r>
    </w:p>
    <w:p w14:paraId="09440B30" w14:textId="77777777" w:rsidR="00A472C1" w:rsidRPr="006F2083" w:rsidRDefault="00A472C1" w:rsidP="00A472C1">
      <w:pPr>
        <w:numPr>
          <w:ilvl w:val="1"/>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any other documents which will assist the mediator in facilitating a resolution of the proceeding as agreed by the parties at the pre-mediation conference.</w:t>
      </w:r>
    </w:p>
    <w:p w14:paraId="126DD7DA" w14:textId="77777777" w:rsidR="00A472C1" w:rsidRPr="006F2083" w:rsidRDefault="00A472C1" w:rsidP="00A472C1">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By [NO LESS THAN 2 BUSINESS DAYS BEFORE THE MEDIATION]</w:t>
      </w:r>
      <w:r>
        <w:rPr>
          <w:rFonts w:eastAsia="Times New Roman" w:cs="Arial"/>
          <w:color w:val="000000"/>
          <w:kern w:val="28"/>
          <w:lang w:eastAsia="en-AU"/>
        </w:rPr>
        <w:t xml:space="preserve"> at 4.00pm</w:t>
      </w:r>
      <w:r w:rsidRPr="006F2083">
        <w:rPr>
          <w:rFonts w:eastAsia="Times New Roman" w:cs="Arial"/>
          <w:color w:val="000000"/>
          <w:kern w:val="28"/>
          <w:lang w:eastAsia="en-AU"/>
        </w:rPr>
        <w:t>, the parties will exchange Position Papers headed, “Confidential and Without Prejudice – For the Purposes of Mediation Only”, setting out their respective positions on the settled summary of issues and any other matters that may assist the discussion at the mediation, including their arguments on the legal principles relevant to the dispute.</w:t>
      </w:r>
    </w:p>
    <w:p w14:paraId="1AFE8E81" w14:textId="77777777" w:rsidR="00A472C1" w:rsidRPr="006F2083" w:rsidRDefault="00A472C1" w:rsidP="00A472C1">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lastRenderedPageBreak/>
        <w:t>Subject to the next order, the mediation must be attended in person by the people who have the ultimate responsibility and authority for deciding whether to settle the dispute and relevant legal practitioners, being (where applicable):</w:t>
      </w:r>
    </w:p>
    <w:p w14:paraId="32ADA934" w14:textId="77777777" w:rsidR="00A472C1" w:rsidRPr="006F2083" w:rsidRDefault="00A472C1" w:rsidP="00A472C1">
      <w:pPr>
        <w:numPr>
          <w:ilvl w:val="1"/>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parties themselves, or a representative of a corporate party with full authority to make all decisions relating to the conduct of the proceeding, including to settle the proceeding;</w:t>
      </w:r>
    </w:p>
    <w:p w14:paraId="4B410E86" w14:textId="77777777" w:rsidR="00A472C1" w:rsidRPr="006F2083" w:rsidRDefault="00A472C1" w:rsidP="00A472C1">
      <w:pPr>
        <w:numPr>
          <w:ilvl w:val="1"/>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legal practitioners for the parties with primary responsibility for the conduct of the proceeding and advising the parties in relation to the proceeding and its settlement (including trial counsel, if retained); and</w:t>
      </w:r>
    </w:p>
    <w:p w14:paraId="19D71455" w14:textId="77777777" w:rsidR="00A472C1" w:rsidRPr="006F2083" w:rsidRDefault="00A472C1" w:rsidP="00A472C1">
      <w:pPr>
        <w:numPr>
          <w:ilvl w:val="1"/>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any other person who is likely to be required to approve the settlement (such as insurers or litigation funders).</w:t>
      </w:r>
    </w:p>
    <w:p w14:paraId="6B33B8B3" w14:textId="77777777" w:rsidR="00A472C1" w:rsidRPr="006F2083" w:rsidRDefault="00A472C1" w:rsidP="00A472C1">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If attendance in person by any person referred to in the previous order is impracticable, the parties and mediator may agree that the person may attend or be available by telephone, audio-visual link or otherwise as may be agreed or, failing agreement, as the JIC directs.  Otherwise, failure to comply with the above order may lead to adverse costs orders being made against the defaulting party.</w:t>
      </w:r>
    </w:p>
    <w:p w14:paraId="3A41913B" w14:textId="77777777" w:rsidR="00A472C1" w:rsidRPr="006F2083" w:rsidRDefault="00A472C1" w:rsidP="00A472C1">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At the commencement of the mediation, the mediator must ask those present in person or by telephone or audio-visual link, to indicate their agreement to participate in the mediation in good faith and engage in genuine negotiations aimed at settling the proceeding, including by making reasonable offers or proposals for settlement and giving due consideration to any such offers or proposals made by another party or by the mediator.</w:t>
      </w:r>
    </w:p>
    <w:p w14:paraId="006D54FC" w14:textId="77777777" w:rsidR="00A472C1" w:rsidRPr="006F2083" w:rsidRDefault="00A472C1" w:rsidP="00A472C1">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Position Papers and anything said or done by any person in the course of the mediation are confidential and without prejudice and no evidence shall be admitted at the hearing of any proceeding concerning these matters, unless the Court otherwise orders having regard to the interests of justice and fairness.</w:t>
      </w:r>
    </w:p>
    <w:p w14:paraId="2B1CF6C9" w14:textId="771C914C" w:rsidR="00CE2068" w:rsidRPr="00AD2C3F" w:rsidRDefault="00A472C1" w:rsidP="00AD2C3F">
      <w:pPr>
        <w:numPr>
          <w:ilvl w:val="0"/>
          <w:numId w:val="71"/>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Within 7 days from the date of mediation, the mediator is to complete the "</w:t>
      </w:r>
      <w:hyperlink r:id="rId11" w:history="1">
        <w:r w:rsidRPr="006F2083">
          <w:rPr>
            <w:rFonts w:eastAsia="Times New Roman" w:cs="Arial"/>
            <w:color w:val="0000FF"/>
            <w:kern w:val="28"/>
            <w:u w:val="single"/>
            <w:lang w:eastAsia="en-AU"/>
          </w:rPr>
          <w:t>Mediation Decision Sheet</w:t>
        </w:r>
      </w:hyperlink>
      <w:r w:rsidRPr="006F2083">
        <w:rPr>
          <w:rFonts w:eastAsia="Times New Roman" w:cs="Arial"/>
          <w:color w:val="000000"/>
          <w:kern w:val="28"/>
          <w:lang w:eastAsia="en-AU"/>
        </w:rPr>
        <w:t xml:space="preserve">”, which is available on the County Court website, and email it to the Associates to the </w:t>
      </w:r>
      <w:r>
        <w:rPr>
          <w:rFonts w:eastAsia="Times New Roman" w:cs="Arial"/>
          <w:color w:val="000000"/>
          <w:kern w:val="28"/>
          <w:lang w:eastAsia="en-AU"/>
        </w:rPr>
        <w:t>JIC</w:t>
      </w:r>
      <w:r w:rsidRPr="006F2083">
        <w:rPr>
          <w:rFonts w:eastAsia="Times New Roman" w:cs="Arial"/>
          <w:color w:val="000000"/>
          <w:kern w:val="28"/>
          <w:lang w:eastAsia="en-AU"/>
        </w:rPr>
        <w:t xml:space="preserve"> at (</w:t>
      </w:r>
      <w:hyperlink r:id="rId12" w:history="1">
        <w:r w:rsidRPr="006F2083">
          <w:rPr>
            <w:rFonts w:eastAsia="Times New Roman" w:cs="Arial"/>
            <w:color w:val="0000FF"/>
            <w:kern w:val="28"/>
            <w:u w:val="single"/>
            <w:lang w:eastAsia="en-AU"/>
          </w:rPr>
          <w:t>bcl@countycourt.vic.gov.au</w:t>
        </w:r>
      </w:hyperlink>
      <w:r w:rsidRPr="006F2083">
        <w:rPr>
          <w:rFonts w:eastAsia="Times New Roman" w:cs="Arial"/>
          <w:color w:val="000000"/>
          <w:kern w:val="28"/>
          <w:lang w:eastAsia="en-AU"/>
        </w:rPr>
        <w:t xml:space="preserve">). </w:t>
      </w:r>
    </w:p>
    <w:p w14:paraId="346BF565" w14:textId="77777777" w:rsidR="00A472C1" w:rsidRPr="00CE2068" w:rsidRDefault="00A472C1" w:rsidP="00CE2068">
      <w:pPr>
        <w:rPr>
          <w:b/>
          <w:bCs/>
        </w:rPr>
      </w:pPr>
      <w:bookmarkStart w:id="6" w:name="_Toc17462462"/>
      <w:r w:rsidRPr="00CE2068">
        <w:rPr>
          <w:b/>
          <w:bCs/>
        </w:rPr>
        <w:t>Early Neutral Evaluation</w:t>
      </w:r>
      <w:bookmarkEnd w:id="6"/>
    </w:p>
    <w:p w14:paraId="2CB1F571" w14:textId="77777777" w:rsidR="00A472C1" w:rsidRPr="006F2083" w:rsidRDefault="00A472C1" w:rsidP="00A472C1">
      <w:pPr>
        <w:numPr>
          <w:ilvl w:val="0"/>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 xml:space="preserve">The proceeding is fixed for an early neutral evaluation (“ENE”) hearing by [the Judge in Charge of the Building Cases List (“JIC”)] at [TIME] on [DATE] on and estimate of </w:t>
      </w:r>
      <w:r>
        <w:rPr>
          <w:rFonts w:eastAsia="Times New Roman" w:cs="Arial"/>
          <w:color w:val="000000"/>
          <w:kern w:val="28"/>
          <w:lang w:eastAsia="en-AU"/>
        </w:rPr>
        <w:t>[HOURS]</w:t>
      </w:r>
      <w:r w:rsidRPr="006F2083">
        <w:rPr>
          <w:rFonts w:eastAsia="Times New Roman" w:cs="Arial"/>
          <w:color w:val="000000"/>
          <w:kern w:val="28"/>
          <w:lang w:eastAsia="en-AU"/>
        </w:rPr>
        <w:t xml:space="preserve"> hours.</w:t>
      </w:r>
    </w:p>
    <w:p w14:paraId="4221AA0C" w14:textId="77777777" w:rsidR="00A472C1" w:rsidRPr="006F2083" w:rsidRDefault="00A472C1" w:rsidP="00A472C1">
      <w:pPr>
        <w:numPr>
          <w:ilvl w:val="0"/>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 xml:space="preserve">All documents required to be provided to the Court under this order must be sent by email to the Associates to the JIC at </w:t>
      </w:r>
      <w:hyperlink r:id="rId13" w:history="1">
        <w:r w:rsidRPr="006F2083">
          <w:rPr>
            <w:rFonts w:eastAsia="Times New Roman" w:cs="Arial"/>
            <w:color w:val="0000FF"/>
            <w:kern w:val="28"/>
            <w:u w:val="single"/>
            <w:lang w:eastAsia="en-AU"/>
          </w:rPr>
          <w:t>bcl@countycourt.vic.gov.au</w:t>
        </w:r>
      </w:hyperlink>
      <w:r w:rsidRPr="006F2083">
        <w:rPr>
          <w:rFonts w:eastAsia="Times New Roman" w:cs="Arial"/>
          <w:color w:val="000000"/>
          <w:kern w:val="28"/>
          <w:lang w:eastAsia="en-AU"/>
        </w:rPr>
        <w:t>.</w:t>
      </w:r>
    </w:p>
    <w:p w14:paraId="20855877" w14:textId="77777777" w:rsidR="00A472C1" w:rsidRPr="006F2083" w:rsidRDefault="00A472C1" w:rsidP="00A472C1">
      <w:pPr>
        <w:numPr>
          <w:ilvl w:val="0"/>
          <w:numId w:val="73"/>
        </w:numPr>
        <w:spacing w:after="240" w:line="360" w:lineRule="auto"/>
        <w:ind w:right="-94"/>
        <w:jc w:val="both"/>
        <w:rPr>
          <w:rFonts w:eastAsia="Times New Roman" w:cs="Arial"/>
          <w:color w:val="000000"/>
          <w:kern w:val="28"/>
          <w:lang w:eastAsia="en-AU"/>
        </w:rPr>
      </w:pPr>
      <w:r>
        <w:rPr>
          <w:rFonts w:eastAsia="Times New Roman" w:cs="Arial"/>
          <w:color w:val="000000"/>
          <w:kern w:val="28"/>
          <w:lang w:eastAsia="en-AU"/>
        </w:rPr>
        <w:lastRenderedPageBreak/>
        <w:t>By [7 BUSINESS DAYS BEFORE THE ENE] at 4.00pm, t</w:t>
      </w:r>
      <w:r w:rsidRPr="006F2083">
        <w:rPr>
          <w:rFonts w:eastAsia="Times New Roman" w:cs="Arial"/>
          <w:color w:val="000000"/>
          <w:kern w:val="28"/>
          <w:lang w:eastAsia="en-AU"/>
        </w:rPr>
        <w:t>he parties in consultation with trial counsel (if any), must cooperate to prepare and send to the</w:t>
      </w:r>
      <w:r>
        <w:rPr>
          <w:rFonts w:eastAsia="Times New Roman" w:cs="Arial"/>
          <w:color w:val="000000"/>
          <w:kern w:val="28"/>
          <w:lang w:eastAsia="en-AU"/>
        </w:rPr>
        <w:t xml:space="preserve"> Associates to the</w:t>
      </w:r>
      <w:r w:rsidRPr="006F2083">
        <w:rPr>
          <w:rFonts w:eastAsia="Times New Roman" w:cs="Arial"/>
          <w:color w:val="000000"/>
          <w:kern w:val="28"/>
          <w:lang w:eastAsia="en-AU"/>
        </w:rPr>
        <w:t xml:space="preserve"> JIC the ENE Book of Documents comprising a single paginated pdf file containing (in the order indicated):</w:t>
      </w:r>
    </w:p>
    <w:p w14:paraId="369F995C" w14:textId="77777777" w:rsidR="00A472C1" w:rsidRPr="006F2083" w:rsidRDefault="00A472C1" w:rsidP="00A472C1">
      <w:pPr>
        <w:numPr>
          <w:ilvl w:val="1"/>
          <w:numId w:val="73"/>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 xml:space="preserve">a statement of the factual and legal issues in dispute in the proceeding; </w:t>
      </w:r>
    </w:p>
    <w:p w14:paraId="23CB26E1" w14:textId="77777777" w:rsidR="00A472C1" w:rsidRPr="006F2083" w:rsidRDefault="00A472C1" w:rsidP="00A472C1">
      <w:pPr>
        <w:numPr>
          <w:ilvl w:val="1"/>
          <w:numId w:val="73"/>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a chronology identifying agreed and disputed facts and documents, with page references if possible;</w:t>
      </w:r>
    </w:p>
    <w:p w14:paraId="439F5204" w14:textId="77777777" w:rsidR="00A472C1" w:rsidRPr="006F2083" w:rsidRDefault="00A472C1" w:rsidP="00A472C1">
      <w:pPr>
        <w:numPr>
          <w:ilvl w:val="1"/>
          <w:numId w:val="73"/>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the statement of the factual and legal issues in dispute in the proceeding; and</w:t>
      </w:r>
    </w:p>
    <w:p w14:paraId="521A39D8" w14:textId="77777777" w:rsidR="00A472C1" w:rsidRPr="006F2083" w:rsidRDefault="00A472C1" w:rsidP="00A472C1">
      <w:pPr>
        <w:numPr>
          <w:ilvl w:val="1"/>
          <w:numId w:val="73"/>
        </w:numPr>
        <w:spacing w:after="240" w:line="360" w:lineRule="auto"/>
        <w:ind w:right="-94"/>
        <w:jc w:val="both"/>
        <w:rPr>
          <w:rFonts w:eastAsia="Times New Roman" w:cs="Arial"/>
          <w:color w:val="000000"/>
          <w:kern w:val="28"/>
          <w:lang w:eastAsia="en-AU"/>
        </w:rPr>
      </w:pPr>
      <w:r w:rsidRPr="006F2083">
        <w:rPr>
          <w:rFonts w:eastAsia="Times New Roman" w:cs="Arial"/>
          <w:color w:val="000000"/>
          <w:kern w:val="28"/>
          <w:lang w:eastAsia="en-AU"/>
        </w:rPr>
        <w:t>in chronological order, the key documents (including any expert reports) that the parties expect to rely on for the purposes of the ENE.</w:t>
      </w:r>
    </w:p>
    <w:p w14:paraId="5329FDDE" w14:textId="77777777" w:rsidR="00A472C1" w:rsidRPr="006F2083" w:rsidRDefault="00A472C1" w:rsidP="00A472C1">
      <w:pPr>
        <w:numPr>
          <w:ilvl w:val="0"/>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By [5 BUSINESS DAYS BEFORE THE ENE]</w:t>
      </w:r>
      <w:r>
        <w:rPr>
          <w:rFonts w:eastAsia="Times New Roman" w:cs="Arial"/>
          <w:color w:val="000000"/>
          <w:kern w:val="28"/>
          <w:lang w:eastAsia="en-AU"/>
        </w:rPr>
        <w:t xml:space="preserve"> at 4.00pm,</w:t>
      </w:r>
      <w:r w:rsidRPr="006F2083">
        <w:rPr>
          <w:rFonts w:eastAsia="Times New Roman" w:cs="Arial"/>
          <w:color w:val="000000"/>
          <w:kern w:val="28"/>
          <w:lang w:eastAsia="en-AU"/>
        </w:rPr>
        <w:t xml:space="preserve"> the plaintiff must provide to the </w:t>
      </w:r>
      <w:r>
        <w:rPr>
          <w:rFonts w:eastAsia="Times New Roman" w:cs="Arial"/>
          <w:color w:val="000000"/>
          <w:kern w:val="28"/>
          <w:lang w:eastAsia="en-AU"/>
        </w:rPr>
        <w:t xml:space="preserve"> Associates to the </w:t>
      </w:r>
      <w:r w:rsidRPr="006F2083">
        <w:rPr>
          <w:rFonts w:eastAsia="Times New Roman" w:cs="Arial"/>
          <w:color w:val="000000"/>
          <w:kern w:val="28"/>
          <w:lang w:eastAsia="en-AU"/>
        </w:rPr>
        <w:t>JIC and serve, a written outline of evidence and argument on facts and law, prepared by reference to the statement of factual and legal issues, with page references to the ENE Book of Documents, together with a pdf copy of each authority referred to in the outline or which the party otherwise expects to refer to in the course of the ENE hearing.</w:t>
      </w:r>
    </w:p>
    <w:p w14:paraId="0CFD04CB" w14:textId="77777777" w:rsidR="00A472C1" w:rsidRPr="006F2083" w:rsidRDefault="00A472C1" w:rsidP="00A472C1">
      <w:pPr>
        <w:numPr>
          <w:ilvl w:val="0"/>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By [3 BUSINESS DAYS BEFORE THE ENE]</w:t>
      </w:r>
      <w:r>
        <w:rPr>
          <w:rFonts w:eastAsia="Times New Roman" w:cs="Arial"/>
          <w:color w:val="000000"/>
          <w:kern w:val="28"/>
          <w:lang w:eastAsia="en-AU"/>
        </w:rPr>
        <w:t xml:space="preserve"> at 4.00pm,</w:t>
      </w:r>
      <w:r w:rsidRPr="006F2083">
        <w:rPr>
          <w:rFonts w:eastAsia="Times New Roman" w:cs="Arial"/>
          <w:color w:val="000000"/>
          <w:kern w:val="28"/>
          <w:lang w:eastAsia="en-AU"/>
        </w:rPr>
        <w:t xml:space="preserve"> the defendant must provide to the</w:t>
      </w:r>
      <w:r>
        <w:rPr>
          <w:rFonts w:eastAsia="Times New Roman" w:cs="Arial"/>
          <w:color w:val="000000"/>
          <w:kern w:val="28"/>
          <w:lang w:eastAsia="en-AU"/>
        </w:rPr>
        <w:t xml:space="preserve"> Associates to the</w:t>
      </w:r>
      <w:r w:rsidRPr="006F2083">
        <w:rPr>
          <w:rFonts w:eastAsia="Times New Roman" w:cs="Arial"/>
          <w:color w:val="000000"/>
          <w:kern w:val="28"/>
          <w:lang w:eastAsia="en-AU"/>
        </w:rPr>
        <w:t xml:space="preserve"> JIC and serve, a written outline of evidence and argument on facts and law in reply, prepared by reference to the statement of factual and legal issues, with page references to the ENE Book of Documents, together with a pdf copy of each authority referred to in the outline or which the party otherwise expects to refer to in the course of the ENE hearing, that has not been provided already by the plaintiff.</w:t>
      </w:r>
    </w:p>
    <w:p w14:paraId="61AD9CBC" w14:textId="77777777" w:rsidR="00A472C1" w:rsidRPr="006F2083" w:rsidRDefault="00A472C1" w:rsidP="00A472C1">
      <w:pPr>
        <w:numPr>
          <w:ilvl w:val="0"/>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written outlines of evidence and argument on facts and law referred to above must be limited to 15 A4 pages, including footnotes, endnotes, annexures or schedules, with 1.5 spacing and no less than 11pt font for the body of the document and 8pt font for footnotes.</w:t>
      </w:r>
    </w:p>
    <w:p w14:paraId="5C62D2F4" w14:textId="07E38853" w:rsidR="00A472C1" w:rsidRPr="006F2083" w:rsidRDefault="00A472C1" w:rsidP="00A472C1">
      <w:pPr>
        <w:numPr>
          <w:ilvl w:val="0"/>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pdf copies of each authority referred to above should have as its file name, the full medium neutral or other citation (omitting any characters</w:t>
      </w:r>
      <w:r w:rsidR="00960657">
        <w:rPr>
          <w:rFonts w:eastAsia="Times New Roman" w:cs="Arial"/>
          <w:color w:val="000000"/>
          <w:kern w:val="28"/>
          <w:lang w:eastAsia="en-AU"/>
        </w:rPr>
        <w:t xml:space="preserve"> which are invalid </w:t>
      </w:r>
      <w:r w:rsidRPr="006F2083">
        <w:rPr>
          <w:rFonts w:eastAsia="Times New Roman" w:cs="Arial"/>
          <w:color w:val="000000"/>
          <w:kern w:val="28"/>
          <w:lang w:eastAsia="en-AU"/>
        </w:rPr>
        <w:t>for file names).</w:t>
      </w:r>
    </w:p>
    <w:p w14:paraId="5643C1BE" w14:textId="77777777" w:rsidR="00A472C1" w:rsidRPr="006F2083" w:rsidRDefault="00A472C1" w:rsidP="00A472C1">
      <w:pPr>
        <w:numPr>
          <w:ilvl w:val="0"/>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ENE hearing should be attended by:</w:t>
      </w:r>
    </w:p>
    <w:p w14:paraId="006C6D78" w14:textId="77777777" w:rsidR="00A472C1" w:rsidRPr="006F2083" w:rsidRDefault="00A472C1" w:rsidP="00A472C1">
      <w:pPr>
        <w:numPr>
          <w:ilvl w:val="1"/>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parties themselves, or a representative of a corporate party with full authority to make all decisions relating to the conduct of the proceeding, including to settle the proceeding; and</w:t>
      </w:r>
    </w:p>
    <w:p w14:paraId="5AB04718" w14:textId="77777777" w:rsidR="00A472C1" w:rsidRPr="006F2083" w:rsidRDefault="00A472C1" w:rsidP="00A472C1">
      <w:pPr>
        <w:numPr>
          <w:ilvl w:val="1"/>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legal practitioners for the parties with primary responsibility for the conduct of the proceeding and advising the parties in relation to the proceeding and its settlement.</w:t>
      </w:r>
    </w:p>
    <w:p w14:paraId="37A44DE5" w14:textId="77777777" w:rsidR="00A472C1" w:rsidRPr="006F2083" w:rsidRDefault="00A472C1" w:rsidP="00A472C1">
      <w:pPr>
        <w:numPr>
          <w:ilvl w:val="0"/>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At the ENE hearing:</w:t>
      </w:r>
    </w:p>
    <w:p w14:paraId="354D17E5" w14:textId="77777777" w:rsidR="00A472C1" w:rsidRPr="006F2083" w:rsidRDefault="00A472C1" w:rsidP="00A472C1">
      <w:pPr>
        <w:numPr>
          <w:ilvl w:val="1"/>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lastRenderedPageBreak/>
        <w:t>the parties should assume (unless informed otherwise) that the JIC has read the statement of the factual and legal issues in dispute in the proceeding, the chronology identifying agreed and disputed facts and documents, the current pleadings and particulars and the outlines of evidence and argument on facts and law and is generally familiar with the key documents in the ENE Book of Document</w:t>
      </w:r>
      <w:r>
        <w:rPr>
          <w:rFonts w:eastAsia="Times New Roman" w:cs="Arial"/>
          <w:color w:val="000000"/>
          <w:kern w:val="28"/>
          <w:lang w:eastAsia="en-AU"/>
        </w:rPr>
        <w:t>s</w:t>
      </w:r>
      <w:r w:rsidRPr="006F2083">
        <w:rPr>
          <w:rFonts w:eastAsia="Times New Roman" w:cs="Arial"/>
          <w:color w:val="000000"/>
          <w:kern w:val="28"/>
          <w:lang w:eastAsia="en-AU"/>
        </w:rPr>
        <w:t>;</w:t>
      </w:r>
    </w:p>
    <w:p w14:paraId="699A6D87" w14:textId="77777777" w:rsidR="00A472C1" w:rsidRPr="006F2083" w:rsidRDefault="00A472C1" w:rsidP="00A472C1">
      <w:pPr>
        <w:numPr>
          <w:ilvl w:val="1"/>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proceedings will be more informal than a trial, and may involve the JIC asking questions and testing submissions of the legal practitioners involved, inviting parties or others present on behalf of a party to answer questions of contribute directly to the discussion of issues and encouraging those present to speak more frankly than might be appropriate for a trial;</w:t>
      </w:r>
    </w:p>
    <w:p w14:paraId="6468BCDE" w14:textId="77777777" w:rsidR="00A472C1" w:rsidRPr="006F2083" w:rsidRDefault="00A472C1" w:rsidP="00A472C1">
      <w:pPr>
        <w:numPr>
          <w:ilvl w:val="1"/>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subject to b. above, the ENE hearing will commence with submissions on behalf of the plaintiff, followed by submissions on behalf of the defendant and conclude with brief reply submissions on behalf of the plaintiff, with times allowed for such submissions allocated at the commencement of the ENE;</w:t>
      </w:r>
    </w:p>
    <w:p w14:paraId="21226EE9" w14:textId="77777777" w:rsidR="00A472C1" w:rsidRPr="006F2083" w:rsidRDefault="00A472C1" w:rsidP="00A472C1">
      <w:pPr>
        <w:numPr>
          <w:ilvl w:val="1"/>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JIC is not bound by the rules of evidence; and</w:t>
      </w:r>
    </w:p>
    <w:p w14:paraId="4105A774" w14:textId="77777777" w:rsidR="00A472C1" w:rsidRPr="006F2083" w:rsidRDefault="00A472C1" w:rsidP="00A472C1">
      <w:pPr>
        <w:numPr>
          <w:ilvl w:val="1"/>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proceedings will not be recorded or transcribed.</w:t>
      </w:r>
    </w:p>
    <w:p w14:paraId="10F5D992" w14:textId="77777777" w:rsidR="00A472C1" w:rsidRPr="006F2083" w:rsidRDefault="00A472C1" w:rsidP="00A472C1">
      <w:pPr>
        <w:numPr>
          <w:ilvl w:val="0"/>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JIC will provide the JIC’s decision at the conclusion of, or as soon as practicable after, the ENE hearing.  The JIC’s decision will be in writing and may (in the JIC’s discretion) include brief reasons.</w:t>
      </w:r>
    </w:p>
    <w:p w14:paraId="42A87401" w14:textId="77777777" w:rsidR="00A472C1" w:rsidRPr="006F2083" w:rsidRDefault="00A472C1" w:rsidP="00A472C1">
      <w:pPr>
        <w:numPr>
          <w:ilvl w:val="0"/>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 xml:space="preserve"> [Subject to the orders below] The written outlines of evidence and argument on facts and law, the JIC’s decision and anything said or done by any person in the course of the ENE hearing are confidential and without prejudice and no evidence shall be admitted at the hearing of any proceeding concerning these matters, unless the Court otherwise orders having regard to the interests of justice and fairness.</w:t>
      </w:r>
    </w:p>
    <w:p w14:paraId="53772C85" w14:textId="77777777" w:rsidR="00A472C1" w:rsidRPr="006F2083" w:rsidRDefault="00A472C1" w:rsidP="00A472C1">
      <w:pPr>
        <w:numPr>
          <w:ilvl w:val="0"/>
          <w:numId w:val="73"/>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parties must notify the JIC within 14 days of the JIC’s decision whether the proceeding has been resolved and (in any case) what orders are sought for the disposal or continuation of the proceeding (as the case may be).</w:t>
      </w:r>
    </w:p>
    <w:p w14:paraId="1DF3C236" w14:textId="77777777" w:rsidR="00A472C1" w:rsidRPr="006F2083" w:rsidRDefault="00A472C1" w:rsidP="00A472C1">
      <w:pPr>
        <w:spacing w:before="120" w:after="120" w:line="360" w:lineRule="auto"/>
        <w:ind w:left="360"/>
        <w:jc w:val="both"/>
        <w:rPr>
          <w:rFonts w:eastAsia="Times New Roman" w:cs="Arial"/>
          <w:color w:val="000000"/>
          <w:kern w:val="28"/>
          <w:lang w:eastAsia="en-AU"/>
        </w:rPr>
      </w:pPr>
      <w:r w:rsidRPr="006F2083">
        <w:rPr>
          <w:rFonts w:eastAsia="Times New Roman" w:cs="Arial"/>
          <w:color w:val="000000"/>
          <w:kern w:val="28"/>
          <w:lang w:eastAsia="en-AU"/>
        </w:rPr>
        <w:t xml:space="preserve">[ALTERNATIVE APPROACH – noting that the same outcome as contemplated by the orders below may be achieved by a party serving and offer of compromise or </w:t>
      </w:r>
      <w:r w:rsidRPr="006F2083">
        <w:rPr>
          <w:rFonts w:eastAsia="Times New Roman" w:cs="Arial"/>
          <w:i/>
          <w:color w:val="000000"/>
          <w:kern w:val="28"/>
          <w:lang w:eastAsia="en-AU"/>
        </w:rPr>
        <w:t>Calderbank</w:t>
      </w:r>
      <w:r w:rsidRPr="006F2083">
        <w:rPr>
          <w:rFonts w:eastAsia="Times New Roman" w:cs="Arial"/>
          <w:color w:val="000000"/>
          <w:kern w:val="28"/>
          <w:lang w:eastAsia="en-AU"/>
        </w:rPr>
        <w:t xml:space="preserve"> offer in the terms of the JIC’s decision]</w:t>
      </w:r>
    </w:p>
    <w:p w14:paraId="2B6E4791" w14:textId="77777777" w:rsidR="00A472C1" w:rsidRPr="006F2083" w:rsidRDefault="00A472C1" w:rsidP="00A472C1">
      <w:pPr>
        <w:numPr>
          <w:ilvl w:val="0"/>
          <w:numId w:val="73"/>
        </w:numPr>
        <w:autoSpaceDE w:val="0"/>
        <w:autoSpaceDN w:val="0"/>
        <w:adjustRightInd w:val="0"/>
        <w:spacing w:before="120" w:after="120" w:line="360" w:lineRule="auto"/>
        <w:jc w:val="both"/>
        <w:rPr>
          <w:rFonts w:eastAsia="Calibri" w:cs="Arial"/>
        </w:rPr>
      </w:pPr>
      <w:r w:rsidRPr="006F2083">
        <w:rPr>
          <w:rFonts w:eastAsia="Calibri" w:cs="Arial"/>
        </w:rPr>
        <w:t>[A party who is dissatisfied with the JIC’s decision may elect to have the proceeding go to trial by serving and providing to the JIC within 14 days of the date of delivery of the JIC’s decision a notice in writing rejecting the JIC’s decision (“Rejection Notice”).]</w:t>
      </w:r>
    </w:p>
    <w:p w14:paraId="40BC5720" w14:textId="77777777" w:rsidR="00A472C1" w:rsidRPr="006F2083" w:rsidRDefault="00A472C1" w:rsidP="00A472C1">
      <w:pPr>
        <w:numPr>
          <w:ilvl w:val="0"/>
          <w:numId w:val="73"/>
        </w:numPr>
        <w:autoSpaceDE w:val="0"/>
        <w:autoSpaceDN w:val="0"/>
        <w:adjustRightInd w:val="0"/>
        <w:spacing w:before="120" w:after="120" w:line="360" w:lineRule="auto"/>
        <w:jc w:val="both"/>
        <w:rPr>
          <w:rFonts w:eastAsia="Calibri" w:cs="Arial"/>
        </w:rPr>
      </w:pPr>
      <w:r w:rsidRPr="006F2083">
        <w:rPr>
          <w:rFonts w:eastAsia="Calibri" w:cs="Arial"/>
        </w:rPr>
        <w:lastRenderedPageBreak/>
        <w:t>[If no Rejection Notice is given in accordance with these orders, the JIC’s decision will bind the  parties and will thereafter operate as a judgment and order of this Court.]</w:t>
      </w:r>
    </w:p>
    <w:p w14:paraId="14672B1D" w14:textId="77777777" w:rsidR="00A472C1" w:rsidRPr="006F2083" w:rsidRDefault="00A472C1" w:rsidP="00A472C1">
      <w:pPr>
        <w:numPr>
          <w:ilvl w:val="0"/>
          <w:numId w:val="73"/>
        </w:numPr>
        <w:autoSpaceDE w:val="0"/>
        <w:autoSpaceDN w:val="0"/>
        <w:adjustRightInd w:val="0"/>
        <w:spacing w:before="120" w:after="120" w:line="360" w:lineRule="auto"/>
        <w:jc w:val="both"/>
        <w:rPr>
          <w:rFonts w:eastAsia="Calibri" w:cs="Arial"/>
        </w:rPr>
      </w:pPr>
      <w:r w:rsidRPr="006F2083">
        <w:rPr>
          <w:rFonts w:eastAsia="Calibri" w:cs="Arial"/>
        </w:rPr>
        <w:t>[If a Rejection Notice is given in accordance with these orders, that decision has no effect other than as provided by these orders and the proceeding must be decided by the Court as if it had never been referred for ENE.]</w:t>
      </w:r>
    </w:p>
    <w:p w14:paraId="54EDABC2" w14:textId="77777777" w:rsidR="00A472C1" w:rsidRPr="006F2083" w:rsidRDefault="00A472C1" w:rsidP="00A472C1">
      <w:pPr>
        <w:numPr>
          <w:ilvl w:val="0"/>
          <w:numId w:val="73"/>
        </w:numPr>
        <w:autoSpaceDE w:val="0"/>
        <w:autoSpaceDN w:val="0"/>
        <w:adjustRightInd w:val="0"/>
        <w:spacing w:before="120" w:after="120" w:line="360" w:lineRule="auto"/>
        <w:jc w:val="both"/>
        <w:rPr>
          <w:rFonts w:eastAsia="Calibri" w:cs="Arial"/>
        </w:rPr>
      </w:pPr>
      <w:r w:rsidRPr="006F2083">
        <w:rPr>
          <w:rFonts w:eastAsia="Calibri" w:cs="Arial"/>
        </w:rPr>
        <w:t>[Unless having regard to the interests of justice and fairness the Court order otherwise, if the Court’s decision in the proceeding is not more favourable overall to the party that gave the Rejection Notice than the JIC’s decision, the costs of the proceeding and the ENE must be awarded against that party.]</w:t>
      </w:r>
    </w:p>
    <w:p w14:paraId="3CE32278" w14:textId="77777777" w:rsidR="00A472C1" w:rsidRPr="00CE2068" w:rsidRDefault="00A472C1" w:rsidP="00CE2068">
      <w:pPr>
        <w:rPr>
          <w:b/>
          <w:bCs/>
        </w:rPr>
      </w:pPr>
      <w:bookmarkStart w:id="7" w:name="_Toc17462463"/>
      <w:r w:rsidRPr="00AD2C3F">
        <w:rPr>
          <w:b/>
          <w:bCs/>
          <w:highlight w:val="lightGray"/>
        </w:rPr>
        <w:t>OR Judicial Resolution Conference</w:t>
      </w:r>
      <w:bookmarkEnd w:id="7"/>
    </w:p>
    <w:p w14:paraId="70AE2C22" w14:textId="77777777" w:rsidR="00A472C1" w:rsidRPr="006F2083" w:rsidRDefault="00A472C1" w:rsidP="00A472C1">
      <w:pPr>
        <w:numPr>
          <w:ilvl w:val="0"/>
          <w:numId w:val="72"/>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proceeding is listed for a Judicial Resolution Conference (“JRC”) before a Commercial Judicial Registrar [Judge in Charge of the Building Cases List/other Judge] at 10:30am on [DATE].</w:t>
      </w:r>
    </w:p>
    <w:p w14:paraId="64E00CAF" w14:textId="77777777" w:rsidR="00A472C1" w:rsidRPr="006F2083" w:rsidRDefault="00A472C1" w:rsidP="00A472C1">
      <w:pPr>
        <w:numPr>
          <w:ilvl w:val="0"/>
          <w:numId w:val="72"/>
        </w:numPr>
        <w:spacing w:before="120" w:after="120" w:line="360" w:lineRule="auto"/>
        <w:jc w:val="both"/>
        <w:rPr>
          <w:rFonts w:eastAsia="Times New Roman" w:cs="Arial"/>
          <w:color w:val="000000"/>
          <w:kern w:val="28"/>
          <w:lang w:eastAsia="en-AU"/>
        </w:rPr>
      </w:pPr>
      <w:r>
        <w:rPr>
          <w:rFonts w:eastAsia="Times New Roman" w:cs="Arial"/>
          <w:color w:val="000000"/>
          <w:kern w:val="28"/>
          <w:lang w:eastAsia="en-AU"/>
        </w:rPr>
        <w:t>By [NO LESS THAN 4 BUSINESS DAYS BEFORE THE JRC] at 4.00pm, t</w:t>
      </w:r>
      <w:r w:rsidRPr="006F2083">
        <w:rPr>
          <w:rFonts w:eastAsia="Times New Roman" w:cs="Arial"/>
          <w:color w:val="000000"/>
          <w:kern w:val="28"/>
          <w:lang w:eastAsia="en-AU"/>
        </w:rPr>
        <w:t>he parties must cooperate to prepare and send to by email to the [JUDICIAL OFFICER CONDUCTING THE JRC] at [##]@countycourt.vic.gov.au]:</w:t>
      </w:r>
    </w:p>
    <w:p w14:paraId="02538AFE" w14:textId="77777777" w:rsidR="00A472C1" w:rsidRPr="006F2083" w:rsidRDefault="00A472C1" w:rsidP="00A472C1">
      <w:pPr>
        <w:numPr>
          <w:ilvl w:val="1"/>
          <w:numId w:val="72"/>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a summary of issues to be resolved at the JRC; and</w:t>
      </w:r>
    </w:p>
    <w:p w14:paraId="5A07D796" w14:textId="77777777" w:rsidR="00A472C1" w:rsidRPr="006F2083" w:rsidRDefault="00A472C1" w:rsidP="00A472C1">
      <w:pPr>
        <w:numPr>
          <w:ilvl w:val="1"/>
          <w:numId w:val="72"/>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any other documents (not being the pleadings) which will assist the judicial officer conducting the JRC in facilitating a resolution of the proceeding.</w:t>
      </w:r>
    </w:p>
    <w:p w14:paraId="79E680DD" w14:textId="77777777" w:rsidR="00A472C1" w:rsidRPr="006F2083" w:rsidRDefault="00A472C1" w:rsidP="00A472C1">
      <w:pPr>
        <w:numPr>
          <w:ilvl w:val="0"/>
          <w:numId w:val="72"/>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By [NO LESS THAN 2 BUSINESS DAYS BEFORE THE JRC]</w:t>
      </w:r>
      <w:r>
        <w:rPr>
          <w:rFonts w:eastAsia="Times New Roman" w:cs="Arial"/>
          <w:color w:val="000000"/>
          <w:kern w:val="28"/>
          <w:lang w:eastAsia="en-AU"/>
        </w:rPr>
        <w:t xml:space="preserve"> at 4.00pm</w:t>
      </w:r>
      <w:r w:rsidRPr="006F2083">
        <w:rPr>
          <w:rFonts w:eastAsia="Times New Roman" w:cs="Arial"/>
          <w:color w:val="000000"/>
          <w:kern w:val="28"/>
          <w:lang w:eastAsia="en-AU"/>
        </w:rPr>
        <w:t>, the parties will exchange and send by email to the [JUDICIAL OFFICER CONDUCTING THE JRC] at [##]@countycourt.vic.gov.au, Position Papers headed, “Confidential and Without Prejudice – For the Purposes of Mediation Only”, setting out their respective positions on the issues in the proceeding any other matters that may assist the discussion at the mediation, including their arguments on the legal principles relevant to the dispute.</w:t>
      </w:r>
    </w:p>
    <w:p w14:paraId="1AEA9A4B" w14:textId="77777777" w:rsidR="00A472C1" w:rsidRPr="006F2083" w:rsidRDefault="00A472C1" w:rsidP="00A472C1">
      <w:pPr>
        <w:numPr>
          <w:ilvl w:val="0"/>
          <w:numId w:val="72"/>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Subject to the next order, the JRC must be attended in person by the people who have the ultimate responsibility and authority for deciding whether to settle the dispute and relevant legal practitioners, being (where applicable):</w:t>
      </w:r>
    </w:p>
    <w:p w14:paraId="352DFA66" w14:textId="77777777" w:rsidR="00A472C1" w:rsidRPr="006F2083" w:rsidRDefault="00A472C1" w:rsidP="00A472C1">
      <w:pPr>
        <w:numPr>
          <w:ilvl w:val="1"/>
          <w:numId w:val="72"/>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parties themselves, or a representative of a corporate party with full authority to make all decisions relating to the conduct of the proceeding, including to settle the proceeding;</w:t>
      </w:r>
    </w:p>
    <w:p w14:paraId="3FEBFC03" w14:textId="77777777" w:rsidR="00A472C1" w:rsidRPr="006F2083" w:rsidRDefault="00A472C1" w:rsidP="00A472C1">
      <w:pPr>
        <w:numPr>
          <w:ilvl w:val="1"/>
          <w:numId w:val="72"/>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legal practitioners for the parties with primary responsibility for the conduct of the proceeding and advising the parties in relation to the proceeding and its settlement (including trial counsel, if retained); and</w:t>
      </w:r>
    </w:p>
    <w:p w14:paraId="5B2FDA93" w14:textId="77777777" w:rsidR="00A472C1" w:rsidRPr="006F2083" w:rsidRDefault="00A472C1" w:rsidP="00A472C1">
      <w:pPr>
        <w:numPr>
          <w:ilvl w:val="1"/>
          <w:numId w:val="72"/>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lastRenderedPageBreak/>
        <w:t>any other person or third party who is likely to be required to approve the settlement (such as insurers or litigation funders).</w:t>
      </w:r>
    </w:p>
    <w:p w14:paraId="55E13149" w14:textId="77777777" w:rsidR="00A472C1" w:rsidRPr="006F2083" w:rsidRDefault="00A472C1" w:rsidP="00A472C1">
      <w:pPr>
        <w:numPr>
          <w:ilvl w:val="0"/>
          <w:numId w:val="72"/>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If attendance in person by any person referred to in the previous order is impracticable, the parties may agree that the person may attend or be available by telephone, audio-visual link or otherwise as may be agreed or, failing agreement, as the [JUDICIAL OFFICER CONDUCTING THE JRC] directs.  Otherwise, failure to comply with the above order may lead to adverse costs orders being made against the defaulting party.</w:t>
      </w:r>
    </w:p>
    <w:p w14:paraId="3B2CAF56" w14:textId="77777777" w:rsidR="00A472C1" w:rsidRPr="006F2083" w:rsidRDefault="00A472C1" w:rsidP="00A472C1">
      <w:pPr>
        <w:numPr>
          <w:ilvl w:val="0"/>
          <w:numId w:val="72"/>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Position Papers and anything said or done by any person in the course of the JRC are confidential and without prejudice and no evidence shall be admitted at the hearing of any proceeding concerning these matters, unless the Court otherwise orders having regard to the interests of justice and fairness.</w:t>
      </w:r>
    </w:p>
    <w:p w14:paraId="323A92FB" w14:textId="1E48DBB0" w:rsidR="00A472C1" w:rsidRPr="00A472C1" w:rsidRDefault="00A472C1" w:rsidP="00A472C1">
      <w:pPr>
        <w:numPr>
          <w:ilvl w:val="0"/>
          <w:numId w:val="72"/>
        </w:numPr>
        <w:spacing w:before="120" w:after="120" w:line="360" w:lineRule="auto"/>
        <w:jc w:val="both"/>
        <w:rPr>
          <w:rFonts w:eastAsia="Times New Roman" w:cs="Arial"/>
          <w:color w:val="000000"/>
          <w:kern w:val="28"/>
          <w:lang w:eastAsia="en-AU"/>
        </w:rPr>
      </w:pPr>
      <w:r w:rsidRPr="006F2083">
        <w:rPr>
          <w:rFonts w:eastAsia="Times New Roman" w:cs="Arial"/>
          <w:color w:val="000000"/>
          <w:kern w:val="28"/>
          <w:lang w:eastAsia="en-AU"/>
        </w:rPr>
        <w:t>The parties [are to be provided with and] read the JRC Information Sheet, attached to this order, before the JRC.</w:t>
      </w:r>
    </w:p>
    <w:p w14:paraId="54CFB544" w14:textId="3ECF594B" w:rsidR="007148A9" w:rsidRDefault="007148A9" w:rsidP="00EB33E0">
      <w:pPr>
        <w:pStyle w:val="Heading1"/>
        <w:rPr>
          <w:sz w:val="32"/>
          <w:szCs w:val="32"/>
        </w:rPr>
      </w:pPr>
      <w:bookmarkStart w:id="8" w:name="_Toc56685143"/>
      <w:r>
        <w:rPr>
          <w:sz w:val="32"/>
          <w:szCs w:val="32"/>
        </w:rPr>
        <w:t>Standard timetabling order – expedited list</w:t>
      </w:r>
      <w:bookmarkEnd w:id="8"/>
      <w:r>
        <w:rPr>
          <w:sz w:val="32"/>
          <w:szCs w:val="32"/>
        </w:rPr>
        <w:t xml:space="preserve"> </w:t>
      </w:r>
    </w:p>
    <w:p w14:paraId="2E5E1F39" w14:textId="77777777" w:rsidR="007148A9" w:rsidRPr="0090352B" w:rsidRDefault="007148A9" w:rsidP="007148A9">
      <w:pPr>
        <w:jc w:val="both"/>
        <w:rPr>
          <w:rFonts w:cs="Arial"/>
          <w:szCs w:val="22"/>
        </w:rPr>
      </w:pPr>
      <w:r w:rsidRPr="0090352B">
        <w:rPr>
          <w:rFonts w:cs="Arial"/>
          <w:szCs w:val="22"/>
        </w:rPr>
        <w:t>THE COURT ORDERS THAT:</w:t>
      </w:r>
    </w:p>
    <w:p w14:paraId="6BE08AC5" w14:textId="77777777" w:rsidR="007148A9" w:rsidRPr="0090352B"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The proceeding is set down for trial on __________ as a </w:t>
      </w:r>
      <w:r>
        <w:rPr>
          <w:rFonts w:cs="Arial"/>
          <w:szCs w:val="22"/>
        </w:rPr>
        <w:t>c</w:t>
      </w:r>
      <w:r w:rsidRPr="0090352B">
        <w:rPr>
          <w:rFonts w:cs="Arial"/>
          <w:szCs w:val="22"/>
        </w:rPr>
        <w:t>ause before a Judge sitting alone (estimate _-_ sitting days).</w:t>
      </w:r>
    </w:p>
    <w:p w14:paraId="2038A932" w14:textId="77777777" w:rsidR="007148A9" w:rsidRPr="0090352B" w:rsidRDefault="007148A9" w:rsidP="007148A9">
      <w:pPr>
        <w:spacing w:after="240"/>
        <w:ind w:left="720"/>
        <w:jc w:val="both"/>
        <w:rPr>
          <w:rFonts w:cs="Arial"/>
          <w:szCs w:val="22"/>
        </w:rPr>
      </w:pPr>
      <w:r w:rsidRPr="0090352B">
        <w:rPr>
          <w:rFonts w:cs="Arial"/>
          <w:szCs w:val="22"/>
        </w:rPr>
        <w:t>OR</w:t>
      </w:r>
    </w:p>
    <w:p w14:paraId="38BF9FEF" w14:textId="77777777" w:rsidR="007148A9" w:rsidRDefault="007148A9" w:rsidP="007148A9">
      <w:pPr>
        <w:spacing w:after="240"/>
        <w:ind w:left="720"/>
        <w:jc w:val="both"/>
        <w:rPr>
          <w:rFonts w:cs="Arial"/>
          <w:szCs w:val="22"/>
        </w:rPr>
      </w:pPr>
      <w:r w:rsidRPr="0090352B">
        <w:rPr>
          <w:rFonts w:cs="Arial"/>
          <w:szCs w:val="22"/>
        </w:rPr>
        <w:t xml:space="preserve">The trial listed on __________ is vacated and the proceeding is refixed for trial on       as a </w:t>
      </w:r>
      <w:r>
        <w:rPr>
          <w:rFonts w:cs="Arial"/>
          <w:szCs w:val="22"/>
        </w:rPr>
        <w:t>c</w:t>
      </w:r>
      <w:r w:rsidRPr="0090352B">
        <w:rPr>
          <w:rFonts w:cs="Arial"/>
          <w:szCs w:val="22"/>
        </w:rPr>
        <w:t>ause before a Judge sitting alone (estimate _-_ days).</w:t>
      </w:r>
    </w:p>
    <w:p w14:paraId="2A675337" w14:textId="77777777" w:rsidR="007148A9" w:rsidRPr="0090352B"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853471">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the </w:t>
      </w:r>
      <w:r>
        <w:rPr>
          <w:rFonts w:cs="Arial"/>
          <w:szCs w:val="22"/>
        </w:rPr>
        <w:t>d</w:t>
      </w:r>
      <w:r w:rsidRPr="0090352B">
        <w:rPr>
          <w:rFonts w:cs="Arial"/>
          <w:szCs w:val="22"/>
        </w:rPr>
        <w:t xml:space="preserve">efendant is to file and serve a </w:t>
      </w:r>
      <w:r>
        <w:rPr>
          <w:rFonts w:cs="Arial"/>
          <w:szCs w:val="22"/>
        </w:rPr>
        <w:t>d</w:t>
      </w:r>
      <w:r w:rsidRPr="0090352B">
        <w:rPr>
          <w:rFonts w:cs="Arial"/>
          <w:szCs w:val="22"/>
        </w:rPr>
        <w:t xml:space="preserve">efence and any </w:t>
      </w:r>
      <w:r>
        <w:rPr>
          <w:rFonts w:cs="Arial"/>
          <w:szCs w:val="22"/>
        </w:rPr>
        <w:t>c</w:t>
      </w:r>
      <w:r w:rsidRPr="0090352B">
        <w:rPr>
          <w:rFonts w:cs="Arial"/>
          <w:szCs w:val="22"/>
        </w:rPr>
        <w:t>ounterclaim.</w:t>
      </w:r>
    </w:p>
    <w:p w14:paraId="58F03215" w14:textId="77777777" w:rsidR="007148A9" w:rsidRPr="0090352B"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853471">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the </w:t>
      </w:r>
      <w:r>
        <w:rPr>
          <w:rFonts w:cs="Arial"/>
          <w:szCs w:val="22"/>
        </w:rPr>
        <w:t>p</w:t>
      </w:r>
      <w:r w:rsidRPr="0090352B">
        <w:rPr>
          <w:rFonts w:cs="Arial"/>
          <w:szCs w:val="22"/>
        </w:rPr>
        <w:t xml:space="preserve">laintiff is to file and serve any </w:t>
      </w:r>
      <w:r>
        <w:rPr>
          <w:rFonts w:cs="Arial"/>
          <w:szCs w:val="22"/>
        </w:rPr>
        <w:t>r</w:t>
      </w:r>
      <w:r w:rsidRPr="0090352B">
        <w:rPr>
          <w:rFonts w:cs="Arial"/>
          <w:szCs w:val="22"/>
        </w:rPr>
        <w:t xml:space="preserve">eply and </w:t>
      </w:r>
      <w:r>
        <w:rPr>
          <w:rFonts w:cs="Arial"/>
          <w:szCs w:val="22"/>
        </w:rPr>
        <w:t>d</w:t>
      </w:r>
      <w:r w:rsidRPr="0090352B">
        <w:rPr>
          <w:rFonts w:cs="Arial"/>
          <w:szCs w:val="22"/>
        </w:rPr>
        <w:t xml:space="preserve">efence to </w:t>
      </w:r>
      <w:r>
        <w:rPr>
          <w:rFonts w:cs="Arial"/>
          <w:szCs w:val="22"/>
        </w:rPr>
        <w:t>c</w:t>
      </w:r>
      <w:r w:rsidRPr="0090352B">
        <w:rPr>
          <w:rFonts w:cs="Arial"/>
          <w:szCs w:val="22"/>
        </w:rPr>
        <w:t>ounterclaim.</w:t>
      </w:r>
    </w:p>
    <w:p w14:paraId="11BE25F3" w14:textId="77777777" w:rsidR="007148A9" w:rsidRPr="0090352B"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853471">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the parties must deliver any request for </w:t>
      </w:r>
      <w:r>
        <w:rPr>
          <w:rFonts w:cs="Arial"/>
          <w:szCs w:val="22"/>
        </w:rPr>
        <w:t>f</w:t>
      </w:r>
      <w:r w:rsidRPr="0090352B">
        <w:rPr>
          <w:rFonts w:cs="Arial"/>
          <w:szCs w:val="22"/>
        </w:rPr>
        <w:t xml:space="preserve">urther and </w:t>
      </w:r>
      <w:r>
        <w:rPr>
          <w:rFonts w:cs="Arial"/>
          <w:szCs w:val="22"/>
        </w:rPr>
        <w:t>b</w:t>
      </w:r>
      <w:r w:rsidRPr="0090352B">
        <w:rPr>
          <w:rFonts w:cs="Arial"/>
          <w:szCs w:val="22"/>
        </w:rPr>
        <w:t xml:space="preserve">etter </w:t>
      </w:r>
      <w:r>
        <w:rPr>
          <w:rFonts w:cs="Arial"/>
          <w:szCs w:val="22"/>
        </w:rPr>
        <w:t>p</w:t>
      </w:r>
      <w:r w:rsidRPr="0090352B">
        <w:rPr>
          <w:rFonts w:cs="Arial"/>
          <w:szCs w:val="22"/>
        </w:rPr>
        <w:t>articulars of a pleading. Any request must be answered within 30 days.</w:t>
      </w:r>
    </w:p>
    <w:p w14:paraId="46C29858" w14:textId="77777777" w:rsidR="007148A9" w:rsidRPr="0090352B"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853471">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each party must make discovery (including full inspection) of the following documents:</w:t>
      </w:r>
    </w:p>
    <w:p w14:paraId="325B433C" w14:textId="77777777" w:rsidR="007148A9" w:rsidRPr="0090352B" w:rsidRDefault="007148A9" w:rsidP="00BB0022">
      <w:pPr>
        <w:numPr>
          <w:ilvl w:val="1"/>
          <w:numId w:val="58"/>
        </w:numPr>
        <w:overflowPunct w:val="0"/>
        <w:autoSpaceDE w:val="0"/>
        <w:autoSpaceDN w:val="0"/>
        <w:adjustRightInd w:val="0"/>
        <w:spacing w:after="240" w:line="240" w:lineRule="auto"/>
        <w:ind w:left="1434" w:hanging="357"/>
        <w:jc w:val="both"/>
        <w:textAlignment w:val="baseline"/>
        <w:rPr>
          <w:rFonts w:cs="Arial"/>
          <w:szCs w:val="22"/>
        </w:rPr>
      </w:pPr>
      <w:r w:rsidRPr="0090352B">
        <w:rPr>
          <w:rFonts w:cs="Arial"/>
          <w:szCs w:val="22"/>
        </w:rPr>
        <w:t>each document referred to in the party's pleadings or the particulars of the pleadings;</w:t>
      </w:r>
    </w:p>
    <w:p w14:paraId="722F1169" w14:textId="77777777" w:rsidR="007148A9" w:rsidRPr="0090352B" w:rsidRDefault="007148A9" w:rsidP="00BB0022">
      <w:pPr>
        <w:numPr>
          <w:ilvl w:val="1"/>
          <w:numId w:val="58"/>
        </w:numPr>
        <w:overflowPunct w:val="0"/>
        <w:autoSpaceDE w:val="0"/>
        <w:autoSpaceDN w:val="0"/>
        <w:adjustRightInd w:val="0"/>
        <w:spacing w:after="240" w:line="240" w:lineRule="auto"/>
        <w:ind w:left="1434" w:hanging="357"/>
        <w:jc w:val="both"/>
        <w:textAlignment w:val="baseline"/>
        <w:rPr>
          <w:rFonts w:cs="Arial"/>
          <w:szCs w:val="22"/>
        </w:rPr>
      </w:pPr>
      <w:r w:rsidRPr="0090352B">
        <w:rPr>
          <w:rFonts w:cs="Arial"/>
          <w:szCs w:val="22"/>
        </w:rPr>
        <w:t>any document which may be produced by the party at the trial during examination-in-chief, cross-examination or re-examination;</w:t>
      </w:r>
    </w:p>
    <w:p w14:paraId="12BBE754" w14:textId="77777777" w:rsidR="007148A9" w:rsidRPr="0090352B" w:rsidRDefault="007148A9" w:rsidP="00BB0022">
      <w:pPr>
        <w:numPr>
          <w:ilvl w:val="1"/>
          <w:numId w:val="58"/>
        </w:numPr>
        <w:overflowPunct w:val="0"/>
        <w:autoSpaceDE w:val="0"/>
        <w:autoSpaceDN w:val="0"/>
        <w:adjustRightInd w:val="0"/>
        <w:spacing w:after="240" w:line="240" w:lineRule="auto"/>
        <w:ind w:left="1434" w:hanging="357"/>
        <w:jc w:val="both"/>
        <w:textAlignment w:val="baseline"/>
        <w:rPr>
          <w:rFonts w:cs="Arial"/>
          <w:szCs w:val="22"/>
        </w:rPr>
      </w:pPr>
      <w:r w:rsidRPr="0090352B">
        <w:rPr>
          <w:rFonts w:cs="Arial"/>
          <w:szCs w:val="22"/>
        </w:rPr>
        <w:t>any document which may harm the party's case;</w:t>
      </w:r>
    </w:p>
    <w:p w14:paraId="4DA6307F" w14:textId="77777777" w:rsidR="007148A9" w:rsidRPr="0090352B" w:rsidRDefault="007148A9" w:rsidP="00BB0022">
      <w:pPr>
        <w:numPr>
          <w:ilvl w:val="1"/>
          <w:numId w:val="58"/>
        </w:numPr>
        <w:overflowPunct w:val="0"/>
        <w:autoSpaceDE w:val="0"/>
        <w:autoSpaceDN w:val="0"/>
        <w:adjustRightInd w:val="0"/>
        <w:spacing w:after="240" w:line="240" w:lineRule="auto"/>
        <w:ind w:left="1434" w:hanging="357"/>
        <w:jc w:val="both"/>
        <w:textAlignment w:val="baseline"/>
        <w:rPr>
          <w:rFonts w:cs="Arial"/>
          <w:szCs w:val="22"/>
        </w:rPr>
      </w:pPr>
      <w:r w:rsidRPr="0090352B">
        <w:rPr>
          <w:rFonts w:cs="Arial"/>
          <w:szCs w:val="22"/>
        </w:rPr>
        <w:t>any document or class of documents which any other party reasonably requests the party to discover.</w:t>
      </w:r>
    </w:p>
    <w:p w14:paraId="7B9F4DB4" w14:textId="77777777" w:rsidR="007148A9" w:rsidRPr="0090352B"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lastRenderedPageBreak/>
        <w:t xml:space="preserve">By </w:t>
      </w:r>
      <w:r>
        <w:rPr>
          <w:rFonts w:cs="Arial"/>
          <w:szCs w:val="22"/>
        </w:rPr>
        <w:t>[</w:t>
      </w:r>
      <w:r w:rsidRPr="006A5D05">
        <w:rPr>
          <w:rFonts w:cs="Arial"/>
          <w:szCs w:val="22"/>
          <w:highlight w:val="lightGray"/>
        </w:rPr>
        <w:t>date</w:t>
      </w:r>
      <w:r>
        <w:rPr>
          <w:rFonts w:cs="Arial"/>
          <w:szCs w:val="22"/>
        </w:rPr>
        <w:t xml:space="preserve">] at </w:t>
      </w:r>
      <w:r w:rsidRPr="0090352B">
        <w:rPr>
          <w:rFonts w:cs="Arial"/>
          <w:szCs w:val="22"/>
        </w:rPr>
        <w:t>4</w:t>
      </w:r>
      <w:r>
        <w:rPr>
          <w:rFonts w:cs="Arial"/>
          <w:szCs w:val="22"/>
        </w:rPr>
        <w:t>.</w:t>
      </w:r>
      <w:r w:rsidRPr="0090352B">
        <w:rPr>
          <w:rFonts w:cs="Arial"/>
          <w:szCs w:val="22"/>
        </w:rPr>
        <w:t>00pm</w:t>
      </w:r>
      <w:r>
        <w:rPr>
          <w:rFonts w:cs="Arial"/>
          <w:szCs w:val="22"/>
        </w:rPr>
        <w:t>,</w:t>
      </w:r>
      <w:r w:rsidRPr="0090352B">
        <w:rPr>
          <w:rFonts w:cs="Arial"/>
          <w:szCs w:val="22"/>
        </w:rPr>
        <w:t xml:space="preserve"> all parties are to file and serve all expert reports as to damages and liability upon which they intend to rely together with all supporting documentation. All expert reports are to comply with the requirements of </w:t>
      </w:r>
      <w:r>
        <w:rPr>
          <w:rFonts w:cs="Arial"/>
          <w:szCs w:val="22"/>
        </w:rPr>
        <w:t>c</w:t>
      </w:r>
      <w:r w:rsidRPr="0090352B">
        <w:rPr>
          <w:rFonts w:cs="Arial"/>
          <w:szCs w:val="22"/>
        </w:rPr>
        <w:t>lause 3 of the Expert Witness Code of Conduct.</w:t>
      </w:r>
    </w:p>
    <w:p w14:paraId="2974DCDE" w14:textId="77777777" w:rsidR="007148A9" w:rsidRPr="0090352B"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6A5D05">
        <w:rPr>
          <w:rFonts w:cs="Arial"/>
          <w:szCs w:val="22"/>
          <w:highlight w:val="lightGray"/>
        </w:rPr>
        <w:t>date</w:t>
      </w:r>
      <w:r>
        <w:rPr>
          <w:rFonts w:cs="Arial"/>
          <w:szCs w:val="22"/>
        </w:rPr>
        <w:t xml:space="preserve">], </w:t>
      </w:r>
      <w:r w:rsidRPr="0090352B">
        <w:rPr>
          <w:rFonts w:cs="Arial"/>
          <w:szCs w:val="22"/>
        </w:rPr>
        <w:t>the parties must have completed the mediation of the dispute. The parties must notify the Court if the action settles.</w:t>
      </w:r>
    </w:p>
    <w:p w14:paraId="0349E879" w14:textId="77777777" w:rsidR="007148A9"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By </w:t>
      </w:r>
      <w:r>
        <w:rPr>
          <w:rFonts w:cs="Arial"/>
          <w:szCs w:val="22"/>
        </w:rPr>
        <w:t>[</w:t>
      </w:r>
      <w:r w:rsidRPr="006A5D05">
        <w:rPr>
          <w:rFonts w:cs="Arial"/>
          <w:szCs w:val="22"/>
          <w:highlight w:val="lightGray"/>
        </w:rPr>
        <w:t>date</w:t>
      </w:r>
      <w:r>
        <w:rPr>
          <w:rFonts w:cs="Arial"/>
          <w:szCs w:val="22"/>
        </w:rPr>
        <w:t>],</w:t>
      </w:r>
      <w:r w:rsidRPr="0090352B">
        <w:rPr>
          <w:rFonts w:cs="Arial"/>
          <w:szCs w:val="22"/>
        </w:rPr>
        <w:t xml:space="preserve"> each party must have issued any subpoenas under Order 42A.</w:t>
      </w:r>
    </w:p>
    <w:p w14:paraId="456829CC" w14:textId="77777777" w:rsidR="007148A9"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The parties shall cooperate in completing the interlocutory processes so that the action is brought to trial as quickly as is reasonably practicable. </w:t>
      </w:r>
    </w:p>
    <w:p w14:paraId="481847A9" w14:textId="77777777" w:rsidR="007148A9" w:rsidRPr="00142422"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All other interlocutory processes will be conducted in accordance with the Rules of Court.</w:t>
      </w:r>
    </w:p>
    <w:p w14:paraId="6681F2FD" w14:textId="77777777" w:rsidR="007148A9" w:rsidRPr="0090352B"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The </w:t>
      </w:r>
      <w:r>
        <w:rPr>
          <w:rFonts w:cs="Arial"/>
          <w:szCs w:val="22"/>
        </w:rPr>
        <w:t>p</w:t>
      </w:r>
      <w:r w:rsidRPr="0090352B">
        <w:rPr>
          <w:rFonts w:cs="Arial"/>
          <w:szCs w:val="22"/>
        </w:rPr>
        <w:t>laintiff is to pay the setting down for trial fee on or before [</w:t>
      </w:r>
      <w:r w:rsidRPr="006E15F2">
        <w:rPr>
          <w:rFonts w:cs="Arial"/>
          <w:szCs w:val="22"/>
          <w:highlight w:val="lightGray"/>
        </w:rPr>
        <w:t>9 weeks prior to trial date</w:t>
      </w:r>
      <w:r w:rsidRPr="0090352B">
        <w:rPr>
          <w:rFonts w:cs="Arial"/>
          <w:szCs w:val="22"/>
        </w:rPr>
        <w:t>]. In default, any party may pay the fee within a further 21 days. If the fee is not paid the trial date will be vacated.</w:t>
      </w:r>
    </w:p>
    <w:p w14:paraId="2253B086" w14:textId="77777777" w:rsidR="007148A9" w:rsidRPr="0090352B" w:rsidRDefault="007148A9" w:rsidP="007148A9">
      <w:pPr>
        <w:spacing w:after="240"/>
        <w:ind w:left="720"/>
        <w:jc w:val="both"/>
        <w:rPr>
          <w:rFonts w:cs="Arial"/>
          <w:szCs w:val="22"/>
        </w:rPr>
      </w:pPr>
      <w:r w:rsidRPr="0090352B">
        <w:rPr>
          <w:rFonts w:cs="Arial"/>
          <w:szCs w:val="22"/>
        </w:rPr>
        <w:t>OR</w:t>
      </w:r>
    </w:p>
    <w:p w14:paraId="7FA7CBA2" w14:textId="77777777" w:rsidR="007148A9" w:rsidRDefault="007148A9" w:rsidP="007148A9">
      <w:pPr>
        <w:spacing w:after="240"/>
        <w:ind w:left="720"/>
        <w:jc w:val="both"/>
        <w:rPr>
          <w:rFonts w:cs="Arial"/>
          <w:szCs w:val="22"/>
        </w:rPr>
      </w:pPr>
      <w:r w:rsidRPr="0090352B">
        <w:rPr>
          <w:rFonts w:cs="Arial"/>
          <w:szCs w:val="22"/>
        </w:rPr>
        <w:t>The setting down for trial fee has been paid in this proceeding.</w:t>
      </w:r>
    </w:p>
    <w:p w14:paraId="633C0694" w14:textId="77777777" w:rsidR="007148A9" w:rsidRPr="00142422"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Any application to vacate the trial date or revise the estimation of trial duration must be made at least 30 days before the trial date.</w:t>
      </w:r>
    </w:p>
    <w:p w14:paraId="10D53801" w14:textId="77777777" w:rsidR="007148A9" w:rsidRPr="0090352B"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By [</w:t>
      </w:r>
      <w:r w:rsidRPr="006A5D05">
        <w:rPr>
          <w:rFonts w:cs="Arial"/>
          <w:szCs w:val="22"/>
          <w:highlight w:val="lightGray"/>
        </w:rPr>
        <w:t>3 weeks prior to trial</w:t>
      </w:r>
      <w:r w:rsidRPr="0090352B">
        <w:rPr>
          <w:rFonts w:cs="Arial"/>
          <w:szCs w:val="22"/>
        </w:rPr>
        <w:t>]</w:t>
      </w:r>
      <w:r>
        <w:rPr>
          <w:rFonts w:cs="Arial"/>
          <w:szCs w:val="22"/>
        </w:rPr>
        <w:t xml:space="preserve"> at</w:t>
      </w:r>
      <w:r w:rsidRPr="0090352B">
        <w:rPr>
          <w:rFonts w:cs="Arial"/>
          <w:szCs w:val="22"/>
        </w:rPr>
        <w:t xml:space="preserve"> 4</w:t>
      </w:r>
      <w:r>
        <w:rPr>
          <w:rFonts w:cs="Arial"/>
          <w:szCs w:val="22"/>
        </w:rPr>
        <w:t>.</w:t>
      </w:r>
      <w:r w:rsidRPr="0090352B">
        <w:rPr>
          <w:rFonts w:cs="Arial"/>
          <w:szCs w:val="22"/>
        </w:rPr>
        <w:t>00pm</w:t>
      </w:r>
      <w:r>
        <w:rPr>
          <w:rFonts w:cs="Arial"/>
          <w:szCs w:val="22"/>
        </w:rPr>
        <w:t>,</w:t>
      </w:r>
      <w:r w:rsidRPr="0090352B">
        <w:rPr>
          <w:rFonts w:cs="Arial"/>
          <w:szCs w:val="22"/>
        </w:rPr>
        <w:t xml:space="preserve"> the </w:t>
      </w:r>
      <w:r>
        <w:rPr>
          <w:rFonts w:cs="Arial"/>
          <w:szCs w:val="22"/>
        </w:rPr>
        <w:t>p</w:t>
      </w:r>
      <w:r w:rsidRPr="0090352B">
        <w:rPr>
          <w:rFonts w:cs="Arial"/>
          <w:szCs w:val="22"/>
        </w:rPr>
        <w:t xml:space="preserve">laintiff must serve a proposed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w:t>
      </w:r>
      <w:r>
        <w:rPr>
          <w:rFonts w:cs="Arial"/>
          <w:szCs w:val="22"/>
        </w:rPr>
        <w:t>i</w:t>
      </w:r>
      <w:r w:rsidRPr="0090352B">
        <w:rPr>
          <w:rFonts w:cs="Arial"/>
          <w:szCs w:val="22"/>
        </w:rPr>
        <w:t xml:space="preserve">ndex on the </w:t>
      </w:r>
      <w:r>
        <w:rPr>
          <w:rFonts w:cs="Arial"/>
          <w:szCs w:val="22"/>
        </w:rPr>
        <w:t>d</w:t>
      </w:r>
      <w:r w:rsidRPr="0090352B">
        <w:rPr>
          <w:rFonts w:cs="Arial"/>
          <w:szCs w:val="22"/>
        </w:rPr>
        <w:t>efendant.</w:t>
      </w:r>
    </w:p>
    <w:p w14:paraId="5ED248D7" w14:textId="77777777" w:rsidR="007148A9" w:rsidRPr="0090352B"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By [</w:t>
      </w:r>
      <w:r w:rsidRPr="006A5D05">
        <w:rPr>
          <w:rFonts w:cs="Arial"/>
          <w:szCs w:val="22"/>
          <w:highlight w:val="lightGray"/>
        </w:rPr>
        <w:t>2 weeks prior to trial</w:t>
      </w:r>
      <w:r w:rsidRPr="0090352B">
        <w:rPr>
          <w:rFonts w:cs="Arial"/>
          <w:szCs w:val="22"/>
        </w:rPr>
        <w:t>]</w:t>
      </w:r>
      <w:r>
        <w:rPr>
          <w:rFonts w:cs="Arial"/>
          <w:szCs w:val="22"/>
        </w:rPr>
        <w:t xml:space="preserve"> at</w:t>
      </w:r>
      <w:r w:rsidRPr="0090352B">
        <w:rPr>
          <w:rFonts w:cs="Arial"/>
          <w:szCs w:val="22"/>
        </w:rPr>
        <w:t xml:space="preserve"> 4</w:t>
      </w:r>
      <w:r>
        <w:rPr>
          <w:rFonts w:cs="Arial"/>
          <w:szCs w:val="22"/>
        </w:rPr>
        <w:t>.</w:t>
      </w:r>
      <w:r w:rsidRPr="0090352B">
        <w:rPr>
          <w:rFonts w:cs="Arial"/>
          <w:szCs w:val="22"/>
        </w:rPr>
        <w:t>00pm</w:t>
      </w:r>
      <w:r>
        <w:rPr>
          <w:rFonts w:cs="Arial"/>
          <w:szCs w:val="22"/>
        </w:rPr>
        <w:t>,</w:t>
      </w:r>
      <w:r w:rsidRPr="0090352B">
        <w:rPr>
          <w:rFonts w:cs="Arial"/>
          <w:szCs w:val="22"/>
        </w:rPr>
        <w:t xml:space="preserve"> the </w:t>
      </w:r>
      <w:r>
        <w:rPr>
          <w:rFonts w:cs="Arial"/>
          <w:szCs w:val="22"/>
        </w:rPr>
        <w:t>d</w:t>
      </w:r>
      <w:r w:rsidRPr="0090352B">
        <w:rPr>
          <w:rFonts w:cs="Arial"/>
          <w:szCs w:val="22"/>
        </w:rPr>
        <w:t xml:space="preserve">efendant must respond with any requested additions to the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w:t>
      </w:r>
    </w:p>
    <w:p w14:paraId="44414F13" w14:textId="77777777" w:rsidR="007148A9" w:rsidRPr="0090352B"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The </w:t>
      </w:r>
      <w:r>
        <w:rPr>
          <w:rFonts w:cs="Arial"/>
          <w:szCs w:val="22"/>
        </w:rPr>
        <w:t>c</w:t>
      </w:r>
      <w:r w:rsidRPr="0090352B">
        <w:rPr>
          <w:rFonts w:cs="Arial"/>
          <w:szCs w:val="22"/>
        </w:rPr>
        <w:t xml:space="preserve">ourt </w:t>
      </w:r>
      <w:r>
        <w:rPr>
          <w:rFonts w:cs="Arial"/>
          <w:szCs w:val="22"/>
        </w:rPr>
        <w:t>b</w:t>
      </w:r>
      <w:r w:rsidRPr="0090352B">
        <w:rPr>
          <w:rFonts w:cs="Arial"/>
          <w:szCs w:val="22"/>
        </w:rPr>
        <w:t>ook must comply with the Commercial Division Guidelines which are available on the court website (</w:t>
      </w:r>
      <w:hyperlink r:id="rId14" w:history="1">
        <w:r w:rsidRPr="0090352B">
          <w:rPr>
            <w:rStyle w:val="Hyperlink"/>
            <w:rFonts w:cs="Arial"/>
            <w:szCs w:val="22"/>
          </w:rPr>
          <w:t>https://www.countycourt.vic.gov.au/files/documents/2019-02/commercial-division-court-book-guidelines.pdf</w:t>
        </w:r>
      </w:hyperlink>
      <w:r w:rsidRPr="0090352B">
        <w:rPr>
          <w:rFonts w:cs="Arial"/>
          <w:szCs w:val="22"/>
        </w:rPr>
        <w:t xml:space="preserve">) </w:t>
      </w:r>
    </w:p>
    <w:p w14:paraId="1883661E" w14:textId="77777777" w:rsidR="007148A9"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Pr>
          <w:rFonts w:cs="Arial"/>
          <w:szCs w:val="22"/>
        </w:rPr>
        <w:t>By</w:t>
      </w:r>
      <w:r w:rsidRPr="0090352B">
        <w:rPr>
          <w:rFonts w:cs="Arial"/>
          <w:szCs w:val="22"/>
        </w:rPr>
        <w:t xml:space="preserve"> [</w:t>
      </w:r>
      <w:r w:rsidRPr="00112182">
        <w:rPr>
          <w:rFonts w:cs="Arial"/>
          <w:szCs w:val="22"/>
          <w:highlight w:val="lightGray"/>
        </w:rPr>
        <w:t>1 week prior to trial</w:t>
      </w:r>
      <w:r w:rsidRPr="0090352B">
        <w:rPr>
          <w:rFonts w:cs="Arial"/>
          <w:szCs w:val="22"/>
        </w:rPr>
        <w:t>]</w:t>
      </w:r>
      <w:r>
        <w:rPr>
          <w:rFonts w:cs="Arial"/>
          <w:szCs w:val="22"/>
        </w:rPr>
        <w:t xml:space="preserve"> at 4.00pm,</w:t>
      </w:r>
      <w:r w:rsidRPr="0090352B">
        <w:rPr>
          <w:rFonts w:cs="Arial"/>
          <w:szCs w:val="22"/>
        </w:rPr>
        <w:t xml:space="preserve"> </w:t>
      </w:r>
      <w:r>
        <w:rPr>
          <w:rFonts w:cs="Arial"/>
          <w:szCs w:val="22"/>
        </w:rPr>
        <w:t>t</w:t>
      </w:r>
      <w:r w:rsidRPr="0090352B">
        <w:rPr>
          <w:rFonts w:cs="Arial"/>
          <w:szCs w:val="22"/>
        </w:rPr>
        <w:t xml:space="preserve">he </w:t>
      </w:r>
      <w:r>
        <w:rPr>
          <w:rFonts w:cs="Arial"/>
          <w:szCs w:val="22"/>
        </w:rPr>
        <w:t>p</w:t>
      </w:r>
      <w:r w:rsidRPr="0090352B">
        <w:rPr>
          <w:rFonts w:cs="Arial"/>
          <w:szCs w:val="22"/>
        </w:rPr>
        <w:t>laintiff must</w:t>
      </w:r>
      <w:r>
        <w:rPr>
          <w:rFonts w:cs="Arial"/>
          <w:szCs w:val="22"/>
        </w:rPr>
        <w:t xml:space="preserve"> </w:t>
      </w:r>
      <w:r w:rsidRPr="0090352B">
        <w:rPr>
          <w:rFonts w:cs="Arial"/>
          <w:szCs w:val="22"/>
        </w:rPr>
        <w:t xml:space="preserve">file by email to the Commercial Division Registry and serve an electronic pdf copy of the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and a separate electronic pdf copy of the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w:t>
      </w:r>
      <w:r>
        <w:rPr>
          <w:rFonts w:cs="Arial"/>
          <w:szCs w:val="22"/>
        </w:rPr>
        <w:t>i</w:t>
      </w:r>
      <w:r w:rsidRPr="0090352B">
        <w:rPr>
          <w:rFonts w:cs="Arial"/>
          <w:szCs w:val="22"/>
        </w:rPr>
        <w:t xml:space="preserve">ndex be filed on CITEC. The </w:t>
      </w:r>
      <w:r>
        <w:rPr>
          <w:rFonts w:cs="Arial"/>
          <w:szCs w:val="22"/>
        </w:rPr>
        <w:t>p</w:t>
      </w:r>
      <w:r w:rsidRPr="0090352B">
        <w:rPr>
          <w:rFonts w:cs="Arial"/>
          <w:szCs w:val="22"/>
        </w:rPr>
        <w:t xml:space="preserve">laintiff is required to have paper copies of the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and </w:t>
      </w:r>
      <w:r>
        <w:rPr>
          <w:rFonts w:cs="Arial"/>
          <w:szCs w:val="22"/>
        </w:rPr>
        <w:t>c</w:t>
      </w:r>
      <w:r w:rsidRPr="0090352B">
        <w:rPr>
          <w:rFonts w:cs="Arial"/>
          <w:szCs w:val="22"/>
        </w:rPr>
        <w:t xml:space="preserve">ourt </w:t>
      </w:r>
      <w:r>
        <w:rPr>
          <w:rFonts w:cs="Arial"/>
          <w:szCs w:val="22"/>
        </w:rPr>
        <w:t>b</w:t>
      </w:r>
      <w:r w:rsidRPr="0090352B">
        <w:rPr>
          <w:rFonts w:cs="Arial"/>
          <w:szCs w:val="22"/>
        </w:rPr>
        <w:t xml:space="preserve">ook </w:t>
      </w:r>
      <w:r>
        <w:rPr>
          <w:rFonts w:cs="Arial"/>
          <w:szCs w:val="22"/>
        </w:rPr>
        <w:t>i</w:t>
      </w:r>
      <w:r w:rsidRPr="0090352B">
        <w:rPr>
          <w:rFonts w:cs="Arial"/>
          <w:szCs w:val="22"/>
        </w:rPr>
        <w:t>ndex available for use by any witness and for provision to the trial judge upon request.</w:t>
      </w:r>
    </w:p>
    <w:p w14:paraId="03F15B0D" w14:textId="77777777" w:rsidR="007148A9" w:rsidRPr="00142422"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[Only if trials are 10 days or longer] </w:t>
      </w:r>
      <w:r>
        <w:rPr>
          <w:rFonts w:cs="Arial"/>
          <w:szCs w:val="22"/>
        </w:rPr>
        <w:t>O</w:t>
      </w:r>
      <w:r w:rsidRPr="0090352B">
        <w:rPr>
          <w:rFonts w:cs="Arial"/>
          <w:szCs w:val="22"/>
        </w:rPr>
        <w:t>n [</w:t>
      </w:r>
      <w:r w:rsidRPr="006A5D05">
        <w:rPr>
          <w:rFonts w:cs="Arial"/>
          <w:szCs w:val="22"/>
          <w:highlight w:val="lightGray"/>
        </w:rPr>
        <w:t>1 week before trial</w:t>
      </w:r>
      <w:r w:rsidRPr="0090352B">
        <w:rPr>
          <w:rFonts w:cs="Arial"/>
          <w:szCs w:val="22"/>
        </w:rPr>
        <w:t>] at 10.30am</w:t>
      </w:r>
      <w:r>
        <w:rPr>
          <w:rFonts w:cs="Arial"/>
          <w:szCs w:val="22"/>
        </w:rPr>
        <w:t>,</w:t>
      </w:r>
      <w:r w:rsidRPr="0090352B">
        <w:rPr>
          <w:rFonts w:cs="Arial"/>
          <w:szCs w:val="22"/>
        </w:rPr>
        <w:t xml:space="preserve"> </w:t>
      </w:r>
      <w:r>
        <w:rPr>
          <w:rFonts w:cs="Arial"/>
          <w:szCs w:val="22"/>
        </w:rPr>
        <w:t>t</w:t>
      </w:r>
      <w:r w:rsidRPr="0090352B">
        <w:rPr>
          <w:rFonts w:cs="Arial"/>
          <w:szCs w:val="22"/>
        </w:rPr>
        <w:t>he proceeding is listed for a pre-trial directions hearing before a Judicial Registrar.</w:t>
      </w:r>
    </w:p>
    <w:p w14:paraId="5D3EC681" w14:textId="77777777" w:rsidR="007148A9" w:rsidRPr="0090352B"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Pr>
          <w:rFonts w:cs="Arial"/>
          <w:szCs w:val="22"/>
        </w:rPr>
        <w:t xml:space="preserve">By </w:t>
      </w:r>
      <w:r w:rsidRPr="0090352B">
        <w:rPr>
          <w:rFonts w:cs="Arial"/>
          <w:szCs w:val="22"/>
        </w:rPr>
        <w:t>[</w:t>
      </w:r>
      <w:r w:rsidRPr="006E15F2">
        <w:rPr>
          <w:rFonts w:cs="Arial"/>
          <w:szCs w:val="22"/>
          <w:highlight w:val="lightGray"/>
        </w:rPr>
        <w:t>5 days prior to trial date</w:t>
      </w:r>
      <w:r w:rsidRPr="0090352B">
        <w:rPr>
          <w:rFonts w:cs="Arial"/>
          <w:szCs w:val="22"/>
        </w:rPr>
        <w:t>]</w:t>
      </w:r>
      <w:r>
        <w:rPr>
          <w:rFonts w:cs="Arial"/>
          <w:szCs w:val="22"/>
        </w:rPr>
        <w:t>, t</w:t>
      </w:r>
      <w:r w:rsidRPr="0090352B">
        <w:rPr>
          <w:rFonts w:cs="Arial"/>
          <w:szCs w:val="22"/>
        </w:rPr>
        <w:t xml:space="preserve">he </w:t>
      </w:r>
      <w:r>
        <w:rPr>
          <w:rFonts w:cs="Arial"/>
          <w:szCs w:val="22"/>
        </w:rPr>
        <w:t>p</w:t>
      </w:r>
      <w:r w:rsidRPr="0090352B">
        <w:rPr>
          <w:rFonts w:cs="Arial"/>
          <w:szCs w:val="22"/>
        </w:rPr>
        <w:t>laintiff is to pay the first day hearing fee</w:t>
      </w:r>
      <w:r>
        <w:rPr>
          <w:rFonts w:cs="Arial"/>
          <w:szCs w:val="22"/>
        </w:rPr>
        <w:t>.</w:t>
      </w:r>
      <w:r w:rsidRPr="0090352B">
        <w:rPr>
          <w:rFonts w:cs="Arial"/>
          <w:szCs w:val="22"/>
        </w:rPr>
        <w:t xml:space="preserve"> </w:t>
      </w:r>
    </w:p>
    <w:p w14:paraId="4C523953" w14:textId="77777777" w:rsidR="007148A9" w:rsidRPr="0090352B" w:rsidRDefault="007148A9" w:rsidP="007148A9">
      <w:pPr>
        <w:spacing w:after="240"/>
        <w:ind w:left="720"/>
        <w:jc w:val="both"/>
        <w:rPr>
          <w:rFonts w:cs="Arial"/>
          <w:szCs w:val="22"/>
        </w:rPr>
      </w:pPr>
      <w:r w:rsidRPr="0090352B">
        <w:rPr>
          <w:rFonts w:cs="Arial"/>
          <w:szCs w:val="22"/>
        </w:rPr>
        <w:t>OR</w:t>
      </w:r>
    </w:p>
    <w:p w14:paraId="096E05AA" w14:textId="77777777" w:rsidR="007148A9" w:rsidRPr="0090352B" w:rsidRDefault="007148A9" w:rsidP="007148A9">
      <w:pPr>
        <w:spacing w:after="240"/>
        <w:ind w:left="720"/>
        <w:jc w:val="both"/>
        <w:rPr>
          <w:rFonts w:cs="Arial"/>
          <w:szCs w:val="22"/>
        </w:rPr>
      </w:pPr>
      <w:r w:rsidRPr="0090352B">
        <w:rPr>
          <w:rFonts w:cs="Arial"/>
          <w:szCs w:val="22"/>
        </w:rPr>
        <w:t>The first day hearing fee has been paid in this proceeding</w:t>
      </w:r>
    </w:p>
    <w:p w14:paraId="5CDBFC6F" w14:textId="77777777" w:rsidR="007148A9" w:rsidRPr="0090352B"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Pr>
          <w:rFonts w:cs="Arial"/>
          <w:szCs w:val="22"/>
        </w:rPr>
        <w:t>By [</w:t>
      </w:r>
      <w:r w:rsidRPr="00112182">
        <w:rPr>
          <w:rFonts w:cs="Arial"/>
          <w:szCs w:val="22"/>
          <w:highlight w:val="lightGray"/>
        </w:rPr>
        <w:t>2 business days before trial</w:t>
      </w:r>
      <w:r>
        <w:rPr>
          <w:rFonts w:cs="Arial"/>
          <w:szCs w:val="22"/>
        </w:rPr>
        <w:t>] at</w:t>
      </w:r>
      <w:r w:rsidRPr="0090352B">
        <w:rPr>
          <w:rFonts w:cs="Arial"/>
          <w:szCs w:val="22"/>
        </w:rPr>
        <w:t xml:space="preserve"> 4</w:t>
      </w:r>
      <w:r>
        <w:rPr>
          <w:rFonts w:cs="Arial"/>
          <w:szCs w:val="22"/>
        </w:rPr>
        <w:t>.</w:t>
      </w:r>
      <w:r w:rsidRPr="0090352B">
        <w:rPr>
          <w:rFonts w:cs="Arial"/>
          <w:szCs w:val="22"/>
        </w:rPr>
        <w:t>00pm</w:t>
      </w:r>
      <w:r>
        <w:rPr>
          <w:rFonts w:cs="Arial"/>
          <w:szCs w:val="22"/>
        </w:rPr>
        <w:t>, t</w:t>
      </w:r>
      <w:r w:rsidRPr="0090352B">
        <w:rPr>
          <w:rFonts w:cs="Arial"/>
          <w:szCs w:val="22"/>
        </w:rPr>
        <w:t>he parties must cooperate to prepare the following documents, in consultation with trial counsel (if any), and file them with the Court:</w:t>
      </w:r>
    </w:p>
    <w:p w14:paraId="7E701892" w14:textId="77777777" w:rsidR="007148A9" w:rsidRPr="0090352B" w:rsidRDefault="007148A9" w:rsidP="00BB0022">
      <w:pPr>
        <w:numPr>
          <w:ilvl w:val="1"/>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 xml:space="preserve">a chronology identifying agreed and disputed facts and documents, with </w:t>
      </w:r>
      <w:r>
        <w:rPr>
          <w:rFonts w:cs="Arial"/>
          <w:szCs w:val="22"/>
        </w:rPr>
        <w:t>c</w:t>
      </w:r>
      <w:r w:rsidRPr="0090352B">
        <w:rPr>
          <w:rFonts w:cs="Arial"/>
          <w:szCs w:val="22"/>
        </w:rPr>
        <w:t xml:space="preserve">ourt </w:t>
      </w:r>
      <w:r>
        <w:rPr>
          <w:rFonts w:cs="Arial"/>
          <w:szCs w:val="22"/>
        </w:rPr>
        <w:t>b</w:t>
      </w:r>
      <w:r w:rsidRPr="0090352B">
        <w:rPr>
          <w:rFonts w:cs="Arial"/>
          <w:szCs w:val="22"/>
        </w:rPr>
        <w:t>ook references;</w:t>
      </w:r>
    </w:p>
    <w:p w14:paraId="2D6B889C" w14:textId="77777777" w:rsidR="007148A9" w:rsidRPr="0090352B" w:rsidRDefault="007148A9" w:rsidP="00BB0022">
      <w:pPr>
        <w:numPr>
          <w:ilvl w:val="1"/>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lastRenderedPageBreak/>
        <w:t>a summary of the key issues in the case; and</w:t>
      </w:r>
    </w:p>
    <w:p w14:paraId="11648DFC" w14:textId="77777777" w:rsidR="007148A9" w:rsidRPr="0090352B" w:rsidRDefault="007148A9" w:rsidP="00BB0022">
      <w:pPr>
        <w:numPr>
          <w:ilvl w:val="1"/>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a trial running sheet setting out:</w:t>
      </w:r>
    </w:p>
    <w:p w14:paraId="59A7B0B2" w14:textId="77777777" w:rsidR="007148A9" w:rsidRPr="0090352B" w:rsidRDefault="007148A9" w:rsidP="007148A9">
      <w:pPr>
        <w:spacing w:after="240"/>
        <w:ind w:left="1440"/>
        <w:jc w:val="both"/>
        <w:rPr>
          <w:rFonts w:cs="Arial"/>
          <w:szCs w:val="22"/>
        </w:rPr>
      </w:pPr>
      <w:r w:rsidRPr="0090352B">
        <w:rPr>
          <w:rFonts w:cs="Arial"/>
          <w:szCs w:val="22"/>
        </w:rPr>
        <w:t>i.</w:t>
      </w:r>
      <w:r w:rsidRPr="0090352B">
        <w:rPr>
          <w:rFonts w:cs="Arial"/>
          <w:szCs w:val="22"/>
        </w:rPr>
        <w:tab/>
        <w:t>time in opening submissions of each party;</w:t>
      </w:r>
    </w:p>
    <w:p w14:paraId="113286B1" w14:textId="77777777" w:rsidR="007148A9" w:rsidRPr="0090352B" w:rsidRDefault="007148A9" w:rsidP="007148A9">
      <w:pPr>
        <w:spacing w:after="240"/>
        <w:ind w:left="2160" w:hanging="720"/>
        <w:jc w:val="both"/>
        <w:rPr>
          <w:rFonts w:cs="Arial"/>
          <w:szCs w:val="22"/>
        </w:rPr>
      </w:pPr>
      <w:r w:rsidRPr="0090352B">
        <w:rPr>
          <w:rFonts w:cs="Arial"/>
          <w:szCs w:val="22"/>
        </w:rPr>
        <w:t>ii.</w:t>
      </w:r>
      <w:r w:rsidRPr="0090352B">
        <w:rPr>
          <w:rFonts w:cs="Arial"/>
          <w:szCs w:val="22"/>
        </w:rPr>
        <w:tab/>
        <w:t>the name of each witness in the order in which they will likely be called, with an estimate for examination-in-chief, cross-examination and re-examination for each witness;</w:t>
      </w:r>
    </w:p>
    <w:p w14:paraId="5A65E899" w14:textId="77777777" w:rsidR="007148A9" w:rsidRPr="0090352B" w:rsidRDefault="007148A9" w:rsidP="007148A9">
      <w:pPr>
        <w:spacing w:after="240"/>
        <w:ind w:left="1440"/>
        <w:jc w:val="both"/>
        <w:rPr>
          <w:rFonts w:cs="Arial"/>
          <w:szCs w:val="22"/>
        </w:rPr>
      </w:pPr>
      <w:r w:rsidRPr="0090352B">
        <w:rPr>
          <w:rFonts w:cs="Arial"/>
          <w:szCs w:val="22"/>
        </w:rPr>
        <w:t>iii.</w:t>
      </w:r>
      <w:r w:rsidRPr="0090352B">
        <w:rPr>
          <w:rFonts w:cs="Arial"/>
          <w:szCs w:val="22"/>
        </w:rPr>
        <w:tab/>
        <w:t>the expertise of any expert witness;</w:t>
      </w:r>
    </w:p>
    <w:p w14:paraId="12992D8C" w14:textId="77777777" w:rsidR="007148A9" w:rsidRPr="0090352B" w:rsidRDefault="007148A9" w:rsidP="007148A9">
      <w:pPr>
        <w:spacing w:after="240"/>
        <w:ind w:left="1440"/>
        <w:jc w:val="both"/>
        <w:rPr>
          <w:rFonts w:cs="Arial"/>
          <w:szCs w:val="22"/>
        </w:rPr>
      </w:pPr>
      <w:r w:rsidRPr="0090352B">
        <w:rPr>
          <w:rFonts w:cs="Arial"/>
          <w:szCs w:val="22"/>
        </w:rPr>
        <w:t>iv.</w:t>
      </w:r>
      <w:r w:rsidRPr="0090352B">
        <w:rPr>
          <w:rFonts w:cs="Arial"/>
          <w:szCs w:val="22"/>
        </w:rPr>
        <w:tab/>
        <w:t>time in closing submissions of each party;</w:t>
      </w:r>
    </w:p>
    <w:p w14:paraId="1974FFEB" w14:textId="77777777" w:rsidR="007148A9" w:rsidRPr="0090352B" w:rsidRDefault="007148A9" w:rsidP="007148A9">
      <w:pPr>
        <w:spacing w:after="240"/>
        <w:ind w:left="2160" w:hanging="720"/>
        <w:jc w:val="both"/>
        <w:rPr>
          <w:rFonts w:cs="Arial"/>
          <w:szCs w:val="22"/>
        </w:rPr>
      </w:pPr>
      <w:r w:rsidRPr="0090352B">
        <w:rPr>
          <w:rFonts w:cs="Arial"/>
          <w:szCs w:val="22"/>
        </w:rPr>
        <w:t>v.</w:t>
      </w:r>
      <w:r w:rsidRPr="0090352B">
        <w:rPr>
          <w:rFonts w:cs="Arial"/>
          <w:szCs w:val="22"/>
        </w:rPr>
        <w:tab/>
        <w:t>the impact of any special requests (for example, interpreters, videolinks, applications for evidence to be heard concurrently).</w:t>
      </w:r>
    </w:p>
    <w:p w14:paraId="388AACB8" w14:textId="77777777" w:rsidR="007148A9" w:rsidRDefault="007148A9" w:rsidP="00BB0022">
      <w:pPr>
        <w:numPr>
          <w:ilvl w:val="0"/>
          <w:numId w:val="58"/>
        </w:numPr>
        <w:overflowPunct w:val="0"/>
        <w:autoSpaceDE w:val="0"/>
        <w:autoSpaceDN w:val="0"/>
        <w:adjustRightInd w:val="0"/>
        <w:spacing w:after="240" w:line="240" w:lineRule="auto"/>
        <w:jc w:val="both"/>
        <w:textAlignment w:val="baseline"/>
        <w:rPr>
          <w:rFonts w:cs="Arial"/>
          <w:szCs w:val="22"/>
        </w:rPr>
      </w:pPr>
      <w:r w:rsidRPr="00F32022">
        <w:rPr>
          <w:rFonts w:cs="Arial"/>
          <w:szCs w:val="22"/>
        </w:rPr>
        <w:t xml:space="preserve">Reserve liberty to the parties to apply by email to the </w:t>
      </w:r>
      <w:r>
        <w:rPr>
          <w:rFonts w:cs="Arial"/>
          <w:szCs w:val="22"/>
        </w:rPr>
        <w:t>a</w:t>
      </w:r>
      <w:r w:rsidRPr="00F32022">
        <w:rPr>
          <w:rFonts w:cs="Arial"/>
          <w:szCs w:val="22"/>
        </w:rPr>
        <w:t>ssociates to the Commercial Division Judicial Registrars (CommercialJR.Chambers@countycourt.vic.gov.au) for further directions upon giving reasonable notice to all other parties.</w:t>
      </w:r>
    </w:p>
    <w:p w14:paraId="0ED9D577" w14:textId="525BA4B6" w:rsidR="007148A9" w:rsidRPr="00721947" w:rsidRDefault="007148A9" w:rsidP="00721947">
      <w:pPr>
        <w:numPr>
          <w:ilvl w:val="0"/>
          <w:numId w:val="58"/>
        </w:numPr>
        <w:overflowPunct w:val="0"/>
        <w:autoSpaceDE w:val="0"/>
        <w:autoSpaceDN w:val="0"/>
        <w:adjustRightInd w:val="0"/>
        <w:spacing w:after="240" w:line="240" w:lineRule="auto"/>
        <w:jc w:val="both"/>
        <w:textAlignment w:val="baseline"/>
        <w:rPr>
          <w:rFonts w:cs="Arial"/>
          <w:szCs w:val="22"/>
        </w:rPr>
      </w:pPr>
      <w:r w:rsidRPr="0090352B">
        <w:rPr>
          <w:rFonts w:cs="Arial"/>
          <w:szCs w:val="22"/>
        </w:rPr>
        <w:t>Reserve costs.</w:t>
      </w:r>
    </w:p>
    <w:p w14:paraId="0A8EA722" w14:textId="1955E25D" w:rsidR="00EB33E0" w:rsidRDefault="0066623E" w:rsidP="00EB33E0">
      <w:pPr>
        <w:pStyle w:val="Heading1"/>
        <w:rPr>
          <w:sz w:val="32"/>
          <w:szCs w:val="32"/>
        </w:rPr>
      </w:pPr>
      <w:bookmarkStart w:id="9" w:name="_Toc56685144"/>
      <w:r w:rsidRPr="0066623E">
        <w:rPr>
          <w:sz w:val="32"/>
          <w:szCs w:val="32"/>
        </w:rPr>
        <w:t>Subsequent administrative mention</w:t>
      </w:r>
      <w:bookmarkEnd w:id="9"/>
    </w:p>
    <w:p w14:paraId="54E3789D" w14:textId="5F931A4D" w:rsidR="0066623E" w:rsidRPr="009B23ED" w:rsidRDefault="0066623E" w:rsidP="009B23ED">
      <w:pPr>
        <w:pStyle w:val="Heading4"/>
        <w:numPr>
          <w:ilvl w:val="0"/>
          <w:numId w:val="0"/>
        </w:numPr>
        <w:spacing w:after="0" w:line="276" w:lineRule="auto"/>
        <w:rPr>
          <w:rFonts w:cs="Arial"/>
          <w:sz w:val="22"/>
        </w:rPr>
      </w:pPr>
      <w:bookmarkStart w:id="10" w:name="_Toc15047851"/>
      <w:r w:rsidRPr="00D85BE0">
        <w:rPr>
          <w:rFonts w:cs="Arial"/>
          <w:sz w:val="22"/>
        </w:rPr>
        <w:t xml:space="preserve">Commercial Division SAM </w:t>
      </w:r>
      <w:r>
        <w:rPr>
          <w:rFonts w:cs="Arial"/>
          <w:sz w:val="22"/>
        </w:rPr>
        <w:t>– all but expedited</w:t>
      </w:r>
      <w:bookmarkEnd w:id="10"/>
    </w:p>
    <w:p w14:paraId="35971174" w14:textId="18DCAF09" w:rsidR="0066623E" w:rsidRPr="00D85BE0" w:rsidRDefault="0066623E" w:rsidP="007148A9">
      <w:pPr>
        <w:numPr>
          <w:ilvl w:val="0"/>
          <w:numId w:val="9"/>
        </w:numPr>
        <w:spacing w:after="0" w:line="276" w:lineRule="auto"/>
        <w:rPr>
          <w:rFonts w:cs="Arial"/>
          <w:szCs w:val="22"/>
        </w:rPr>
      </w:pPr>
      <w:bookmarkStart w:id="11" w:name="_Hlk45897186"/>
      <w:r w:rsidRPr="00D85BE0">
        <w:rPr>
          <w:rFonts w:cs="Arial"/>
          <w:szCs w:val="22"/>
        </w:rPr>
        <w:t xml:space="preserve">The proceeding is listed for a subsequent administrative mention on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 by which time the parties are to advise the Court in writing whether they are ready to proceed and if so whether any orders are sought by consent on the papers for the listing of the proceeding for trial.</w:t>
      </w:r>
    </w:p>
    <w:p w14:paraId="7F8550A0" w14:textId="77777777" w:rsidR="0066623E" w:rsidRPr="00D85BE0" w:rsidRDefault="0066623E" w:rsidP="0066623E">
      <w:pPr>
        <w:spacing w:line="276" w:lineRule="auto"/>
        <w:rPr>
          <w:rFonts w:cs="Arial"/>
          <w:szCs w:val="22"/>
        </w:rPr>
      </w:pPr>
    </w:p>
    <w:p w14:paraId="387300E3" w14:textId="77777777" w:rsidR="0066623E" w:rsidRDefault="0066623E" w:rsidP="007148A9">
      <w:pPr>
        <w:numPr>
          <w:ilvl w:val="0"/>
          <w:numId w:val="9"/>
        </w:numPr>
        <w:spacing w:after="0" w:line="276" w:lineRule="auto"/>
        <w:rPr>
          <w:rFonts w:cs="Arial"/>
          <w:szCs w:val="22"/>
        </w:rPr>
      </w:pPr>
      <w:r w:rsidRPr="00D85BE0">
        <w:rPr>
          <w:rFonts w:cs="Arial"/>
          <w:szCs w:val="22"/>
        </w:rPr>
        <w:t>Failure to comply with the administrative mention by the date specified may result in the proceeding being struck out without further notice.</w:t>
      </w:r>
    </w:p>
    <w:p w14:paraId="2EF5DA8F" w14:textId="77777777" w:rsidR="0066623E" w:rsidRDefault="0066623E" w:rsidP="0066623E">
      <w:pPr>
        <w:spacing w:line="276" w:lineRule="auto"/>
        <w:ind w:left="720"/>
        <w:rPr>
          <w:rFonts w:cs="Arial"/>
          <w:szCs w:val="22"/>
        </w:rPr>
      </w:pPr>
    </w:p>
    <w:p w14:paraId="28CE6E7A" w14:textId="77777777" w:rsidR="0066623E" w:rsidRPr="0039630A" w:rsidRDefault="0066623E" w:rsidP="007148A9">
      <w:pPr>
        <w:numPr>
          <w:ilvl w:val="0"/>
          <w:numId w:val="9"/>
        </w:numPr>
        <w:spacing w:after="0" w:line="276" w:lineRule="auto"/>
        <w:rPr>
          <w:rFonts w:cs="Arial"/>
          <w:szCs w:val="22"/>
        </w:rPr>
      </w:pPr>
      <w:r>
        <w:rPr>
          <w:rFonts w:cs="Arial"/>
          <w:szCs w:val="22"/>
        </w:rPr>
        <w:t>Reserve liberty to the parties to apply by email to the Commercial Registry (commercial.registry@countycourt.vic.gov.au) for further directions upon giving reasonable notice to all other parties.</w:t>
      </w:r>
    </w:p>
    <w:p w14:paraId="1270FF96" w14:textId="77777777" w:rsidR="0066623E" w:rsidRPr="00D85BE0" w:rsidRDefault="0066623E" w:rsidP="0066623E">
      <w:pPr>
        <w:spacing w:line="276" w:lineRule="auto"/>
        <w:rPr>
          <w:rFonts w:cs="Arial"/>
          <w:szCs w:val="22"/>
        </w:rPr>
      </w:pPr>
    </w:p>
    <w:p w14:paraId="1EDCF7D1" w14:textId="6EBAB708" w:rsidR="0066623E" w:rsidRPr="009B23ED" w:rsidRDefault="0066623E" w:rsidP="0066623E">
      <w:pPr>
        <w:numPr>
          <w:ilvl w:val="0"/>
          <w:numId w:val="9"/>
        </w:numPr>
        <w:spacing w:after="0" w:line="276" w:lineRule="auto"/>
        <w:rPr>
          <w:rFonts w:cs="Arial"/>
          <w:szCs w:val="22"/>
        </w:rPr>
      </w:pPr>
      <w:r>
        <w:rPr>
          <w:rFonts w:cs="Arial"/>
          <w:szCs w:val="22"/>
        </w:rPr>
        <w:t>Costs reserved</w:t>
      </w:r>
      <w:r w:rsidRPr="00D85BE0">
        <w:rPr>
          <w:rFonts w:cs="Arial"/>
          <w:szCs w:val="22"/>
        </w:rPr>
        <w:t>.</w:t>
      </w:r>
      <w:bookmarkEnd w:id="11"/>
    </w:p>
    <w:p w14:paraId="22ED9624" w14:textId="0C0C9F5A" w:rsidR="0066623E" w:rsidRPr="00D85BE0" w:rsidRDefault="0066623E" w:rsidP="009B23ED">
      <w:pPr>
        <w:spacing w:line="276" w:lineRule="auto"/>
        <w:ind w:left="360"/>
        <w:rPr>
          <w:rFonts w:cs="Arial"/>
          <w:szCs w:val="22"/>
        </w:rPr>
      </w:pPr>
      <w:r w:rsidRPr="00D11E3A">
        <w:rPr>
          <w:rFonts w:cs="Arial"/>
          <w:szCs w:val="22"/>
        </w:rPr>
        <w:t>OR</w:t>
      </w:r>
    </w:p>
    <w:p w14:paraId="63368196" w14:textId="44E77071" w:rsidR="0066623E" w:rsidRPr="009B23ED" w:rsidRDefault="0066623E" w:rsidP="0066623E">
      <w:pPr>
        <w:numPr>
          <w:ilvl w:val="0"/>
          <w:numId w:val="9"/>
        </w:numPr>
        <w:spacing w:after="0" w:line="276" w:lineRule="auto"/>
        <w:rPr>
          <w:rFonts w:cs="Arial"/>
          <w:szCs w:val="22"/>
        </w:rPr>
      </w:pPr>
      <w:r w:rsidRPr="00D85BE0">
        <w:rPr>
          <w:rFonts w:cs="Arial"/>
          <w:szCs w:val="22"/>
        </w:rPr>
        <w:t xml:space="preserve">No </w:t>
      </w:r>
      <w:r>
        <w:rPr>
          <w:rFonts w:cs="Arial"/>
          <w:szCs w:val="22"/>
        </w:rPr>
        <w:t>o</w:t>
      </w:r>
      <w:r w:rsidRPr="00D85BE0">
        <w:rPr>
          <w:rFonts w:cs="Arial"/>
          <w:szCs w:val="22"/>
        </w:rPr>
        <w:t>rder as to costs.</w:t>
      </w:r>
    </w:p>
    <w:p w14:paraId="6590D199" w14:textId="7FC5BA90" w:rsidR="009B23ED" w:rsidRPr="009B23ED" w:rsidRDefault="0066623E" w:rsidP="009B23ED">
      <w:pPr>
        <w:pStyle w:val="Heading4"/>
        <w:numPr>
          <w:ilvl w:val="0"/>
          <w:numId w:val="0"/>
        </w:numPr>
        <w:spacing w:after="0" w:line="276" w:lineRule="auto"/>
        <w:rPr>
          <w:rFonts w:cs="Arial"/>
          <w:sz w:val="22"/>
        </w:rPr>
      </w:pPr>
      <w:bookmarkStart w:id="12" w:name="_Toc15047852"/>
      <w:r w:rsidRPr="00D85BE0">
        <w:rPr>
          <w:rFonts w:cs="Arial"/>
          <w:sz w:val="22"/>
        </w:rPr>
        <w:t xml:space="preserve">Commercial Division </w:t>
      </w:r>
      <w:r>
        <w:rPr>
          <w:rFonts w:cs="Arial"/>
          <w:sz w:val="22"/>
        </w:rPr>
        <w:t>Expedited</w:t>
      </w:r>
      <w:r w:rsidRPr="00D85BE0">
        <w:rPr>
          <w:rFonts w:cs="Arial"/>
          <w:sz w:val="22"/>
        </w:rPr>
        <w:t xml:space="preserve"> List SAM</w:t>
      </w:r>
      <w:bookmarkEnd w:id="12"/>
      <w:r w:rsidRPr="00D85BE0">
        <w:rPr>
          <w:rFonts w:cs="Arial"/>
          <w:sz w:val="22"/>
        </w:rPr>
        <w:t xml:space="preserve"> </w:t>
      </w:r>
    </w:p>
    <w:p w14:paraId="2D947CC3" w14:textId="7DD16807" w:rsidR="0066623E" w:rsidRPr="00D85BE0" w:rsidRDefault="0066623E" w:rsidP="007148A9">
      <w:pPr>
        <w:numPr>
          <w:ilvl w:val="0"/>
          <w:numId w:val="8"/>
        </w:numPr>
        <w:spacing w:after="0" w:line="276" w:lineRule="auto"/>
        <w:rPr>
          <w:rFonts w:cs="Arial"/>
          <w:szCs w:val="22"/>
        </w:rPr>
      </w:pPr>
      <w:r w:rsidRPr="00D85BE0">
        <w:rPr>
          <w:rFonts w:cs="Arial"/>
          <w:szCs w:val="22"/>
        </w:rPr>
        <w:t>The proceeding is listed for a subsequent administrative mention on</w:t>
      </w:r>
      <w:r w:rsidR="002364C3">
        <w:rPr>
          <w:rFonts w:cs="Arial"/>
          <w:szCs w:val="22"/>
        </w:rPr>
        <w:t xml:space="preserve"> [</w:t>
      </w:r>
      <w:r w:rsidR="002364C3" w:rsidRPr="00853471">
        <w:rPr>
          <w:rFonts w:cs="Arial"/>
          <w:szCs w:val="22"/>
          <w:highlight w:val="lightGray"/>
        </w:rPr>
        <w:t>date</w:t>
      </w:r>
      <w:r w:rsidR="002364C3">
        <w:rPr>
          <w:rFonts w:cs="Arial"/>
          <w:szCs w:val="22"/>
        </w:rPr>
        <w:t>]</w:t>
      </w:r>
      <w:r w:rsidRPr="00D85BE0">
        <w:rPr>
          <w:rFonts w:cs="Arial"/>
          <w:szCs w:val="22"/>
        </w:rPr>
        <w:t>, by which time the parties are to advise the Court in writing whether they are ready to proceed and if so whether any orders are sought by consent on the papers for the listing of the proceeding for trial.</w:t>
      </w:r>
    </w:p>
    <w:p w14:paraId="348314A4" w14:textId="77777777" w:rsidR="0066623E" w:rsidRPr="00D85BE0" w:rsidRDefault="0066623E" w:rsidP="0066623E">
      <w:pPr>
        <w:spacing w:line="276" w:lineRule="auto"/>
        <w:rPr>
          <w:rFonts w:cs="Arial"/>
          <w:szCs w:val="22"/>
        </w:rPr>
      </w:pPr>
    </w:p>
    <w:p w14:paraId="23BB9C37" w14:textId="77777777" w:rsidR="0066623E" w:rsidRDefault="0066623E" w:rsidP="007148A9">
      <w:pPr>
        <w:numPr>
          <w:ilvl w:val="0"/>
          <w:numId w:val="8"/>
        </w:numPr>
        <w:spacing w:after="0" w:line="276" w:lineRule="auto"/>
        <w:rPr>
          <w:rFonts w:cs="Arial"/>
          <w:szCs w:val="22"/>
        </w:rPr>
      </w:pPr>
      <w:r w:rsidRPr="00D85BE0">
        <w:rPr>
          <w:rFonts w:cs="Arial"/>
          <w:szCs w:val="22"/>
        </w:rPr>
        <w:t>Failure to comply with the administrative mention by the date specified may result in the proceeding being struck out without further notice.</w:t>
      </w:r>
    </w:p>
    <w:p w14:paraId="6F64AC24" w14:textId="77777777" w:rsidR="0066623E" w:rsidRDefault="0066623E" w:rsidP="0066623E">
      <w:pPr>
        <w:spacing w:line="276" w:lineRule="auto"/>
        <w:ind w:left="720"/>
        <w:rPr>
          <w:rFonts w:cs="Arial"/>
          <w:szCs w:val="22"/>
        </w:rPr>
      </w:pPr>
    </w:p>
    <w:p w14:paraId="042CC9D5" w14:textId="77777777" w:rsidR="0066623E" w:rsidRPr="00CB0305" w:rsidRDefault="0066623E" w:rsidP="007148A9">
      <w:pPr>
        <w:numPr>
          <w:ilvl w:val="0"/>
          <w:numId w:val="8"/>
        </w:numPr>
        <w:spacing w:after="0" w:line="276" w:lineRule="auto"/>
        <w:rPr>
          <w:rFonts w:cs="Arial"/>
          <w:szCs w:val="22"/>
        </w:rPr>
      </w:pPr>
      <w:r w:rsidRPr="00CB0305">
        <w:rPr>
          <w:rFonts w:cs="Arial"/>
          <w:szCs w:val="22"/>
        </w:rPr>
        <w:lastRenderedPageBreak/>
        <w:t>Reserve liberty to the parties to apply by email to the Associates to the Commercial Division Judicial Registrars (commercialjr.chambers@countycourt.vic.gov.au) for further directions upon giving reasonable notice to all other parties.</w:t>
      </w:r>
    </w:p>
    <w:p w14:paraId="4547A175" w14:textId="77777777" w:rsidR="0066623E" w:rsidRPr="00D85BE0" w:rsidRDefault="0066623E" w:rsidP="0066623E">
      <w:pPr>
        <w:spacing w:line="276" w:lineRule="auto"/>
        <w:rPr>
          <w:rFonts w:cs="Arial"/>
          <w:szCs w:val="22"/>
        </w:rPr>
      </w:pPr>
    </w:p>
    <w:p w14:paraId="5DA4A652" w14:textId="7A0A342F" w:rsidR="0066623E" w:rsidRPr="00AD2C3F" w:rsidRDefault="0066623E" w:rsidP="0066623E">
      <w:pPr>
        <w:numPr>
          <w:ilvl w:val="0"/>
          <w:numId w:val="8"/>
        </w:numPr>
        <w:spacing w:after="0" w:line="276" w:lineRule="auto"/>
        <w:rPr>
          <w:rFonts w:cs="Arial"/>
          <w:szCs w:val="22"/>
        </w:rPr>
      </w:pPr>
      <w:r>
        <w:rPr>
          <w:rFonts w:cs="Arial"/>
          <w:szCs w:val="22"/>
        </w:rPr>
        <w:t>Costs reserved</w:t>
      </w:r>
      <w:r w:rsidRPr="00D85BE0">
        <w:rPr>
          <w:rFonts w:cs="Arial"/>
          <w:szCs w:val="22"/>
        </w:rPr>
        <w:t>.</w:t>
      </w:r>
    </w:p>
    <w:p w14:paraId="1F8345AF" w14:textId="7480F0C6" w:rsidR="0066623E" w:rsidRPr="00D85BE0" w:rsidRDefault="0066623E" w:rsidP="00AD2C3F">
      <w:pPr>
        <w:spacing w:line="276" w:lineRule="auto"/>
        <w:ind w:left="360"/>
        <w:rPr>
          <w:rFonts w:cs="Arial"/>
          <w:szCs w:val="22"/>
        </w:rPr>
      </w:pPr>
      <w:r w:rsidRPr="00D11E3A">
        <w:rPr>
          <w:rFonts w:cs="Arial"/>
          <w:szCs w:val="22"/>
        </w:rPr>
        <w:t>OR</w:t>
      </w:r>
    </w:p>
    <w:p w14:paraId="0A151DC0" w14:textId="77777777" w:rsidR="0066623E" w:rsidRPr="00D85BE0" w:rsidRDefault="0066623E" w:rsidP="007148A9">
      <w:pPr>
        <w:numPr>
          <w:ilvl w:val="0"/>
          <w:numId w:val="8"/>
        </w:numPr>
        <w:spacing w:after="0" w:line="276" w:lineRule="auto"/>
        <w:rPr>
          <w:rFonts w:cs="Arial"/>
          <w:szCs w:val="22"/>
        </w:rPr>
      </w:pPr>
      <w:r w:rsidRPr="00D85BE0">
        <w:rPr>
          <w:rFonts w:cs="Arial"/>
          <w:szCs w:val="22"/>
        </w:rPr>
        <w:t xml:space="preserve">No </w:t>
      </w:r>
      <w:r>
        <w:rPr>
          <w:rFonts w:cs="Arial"/>
          <w:szCs w:val="22"/>
        </w:rPr>
        <w:t>o</w:t>
      </w:r>
      <w:r w:rsidRPr="00D85BE0">
        <w:rPr>
          <w:rFonts w:cs="Arial"/>
          <w:szCs w:val="22"/>
        </w:rPr>
        <w:t>rder as to costs.</w:t>
      </w:r>
    </w:p>
    <w:p w14:paraId="6EDD80ED" w14:textId="77777777" w:rsidR="0066623E" w:rsidRPr="0066623E" w:rsidRDefault="0066623E" w:rsidP="0066623E"/>
    <w:p w14:paraId="16988C45" w14:textId="439F4331" w:rsidR="0066623E" w:rsidRPr="00F54D3E" w:rsidRDefault="0066623E" w:rsidP="00F54D3E">
      <w:pPr>
        <w:pStyle w:val="Heading1"/>
        <w:rPr>
          <w:sz w:val="32"/>
          <w:szCs w:val="32"/>
        </w:rPr>
      </w:pPr>
      <w:bookmarkStart w:id="13" w:name="_Toc56685145"/>
      <w:r w:rsidRPr="0066623E">
        <w:rPr>
          <w:sz w:val="32"/>
          <w:szCs w:val="32"/>
        </w:rPr>
        <w:t>Vacating/adjourning directions hearings/summons</w:t>
      </w:r>
      <w:bookmarkEnd w:id="13"/>
    </w:p>
    <w:p w14:paraId="7549F9DF" w14:textId="77777777" w:rsidR="0066623E" w:rsidRPr="00D85BE0" w:rsidRDefault="0066623E" w:rsidP="007148A9">
      <w:pPr>
        <w:pStyle w:val="Heading4"/>
        <w:numPr>
          <w:ilvl w:val="0"/>
          <w:numId w:val="0"/>
        </w:numPr>
        <w:spacing w:after="0" w:line="276" w:lineRule="auto"/>
        <w:rPr>
          <w:rFonts w:cs="Arial"/>
          <w:sz w:val="22"/>
        </w:rPr>
      </w:pPr>
      <w:bookmarkStart w:id="14" w:name="_Toc15047856"/>
      <w:r w:rsidRPr="00D85BE0">
        <w:rPr>
          <w:rFonts w:cs="Arial"/>
          <w:sz w:val="22"/>
        </w:rPr>
        <w:t>Adjourn Directions Hearing</w:t>
      </w:r>
      <w:bookmarkEnd w:id="14"/>
      <w:r w:rsidRPr="00D85BE0">
        <w:rPr>
          <w:rFonts w:cs="Arial"/>
          <w:sz w:val="22"/>
        </w:rPr>
        <w:t xml:space="preserve"> </w:t>
      </w:r>
    </w:p>
    <w:p w14:paraId="3203D2CE" w14:textId="0E0CE003" w:rsidR="0066623E" w:rsidRPr="00D85BE0" w:rsidRDefault="0066623E" w:rsidP="00BB0022">
      <w:pPr>
        <w:numPr>
          <w:ilvl w:val="0"/>
          <w:numId w:val="11"/>
        </w:numPr>
        <w:spacing w:after="0" w:line="276" w:lineRule="auto"/>
        <w:rPr>
          <w:rFonts w:cs="Arial"/>
          <w:szCs w:val="22"/>
        </w:rPr>
      </w:pPr>
      <w:r w:rsidRPr="00D85BE0">
        <w:rPr>
          <w:rFonts w:cs="Arial"/>
          <w:szCs w:val="22"/>
        </w:rPr>
        <w:t xml:space="preserve">The </w:t>
      </w:r>
      <w:r>
        <w:rPr>
          <w:rFonts w:cs="Arial"/>
          <w:szCs w:val="22"/>
        </w:rPr>
        <w:t>d</w:t>
      </w:r>
      <w:r w:rsidRPr="00D85BE0">
        <w:rPr>
          <w:rFonts w:cs="Arial"/>
          <w:szCs w:val="22"/>
        </w:rPr>
        <w:t xml:space="preserve">irections </w:t>
      </w:r>
      <w:r>
        <w:rPr>
          <w:rFonts w:cs="Arial"/>
          <w:szCs w:val="22"/>
        </w:rPr>
        <w:t>h</w:t>
      </w:r>
      <w:r w:rsidRPr="00D85BE0">
        <w:rPr>
          <w:rFonts w:cs="Arial"/>
          <w:szCs w:val="22"/>
        </w:rPr>
        <w:t xml:space="preserve">earing listed on </w:t>
      </w:r>
      <w:r w:rsidR="002364C3">
        <w:rPr>
          <w:rFonts w:cs="Arial"/>
          <w:szCs w:val="22"/>
        </w:rPr>
        <w:t>[</w:t>
      </w:r>
      <w:r w:rsidR="002364C3" w:rsidRPr="00853471">
        <w:rPr>
          <w:rFonts w:cs="Arial"/>
          <w:szCs w:val="22"/>
          <w:highlight w:val="lightGray"/>
        </w:rPr>
        <w:t>date</w:t>
      </w:r>
      <w:r w:rsidR="002364C3">
        <w:rPr>
          <w:rFonts w:cs="Arial"/>
          <w:szCs w:val="22"/>
        </w:rPr>
        <w:t xml:space="preserve">] </w:t>
      </w:r>
      <w:r w:rsidRPr="00D85BE0">
        <w:rPr>
          <w:rFonts w:cs="Arial"/>
          <w:szCs w:val="22"/>
        </w:rPr>
        <w:t xml:space="preserve">is adjourned to </w:t>
      </w:r>
      <w:r w:rsidR="002364C3">
        <w:rPr>
          <w:rFonts w:cs="Arial"/>
          <w:szCs w:val="22"/>
        </w:rPr>
        <w:t>[</w:t>
      </w:r>
      <w:r w:rsidR="002364C3" w:rsidRPr="00853471">
        <w:rPr>
          <w:rFonts w:cs="Arial"/>
          <w:szCs w:val="22"/>
          <w:highlight w:val="lightGray"/>
        </w:rPr>
        <w:t>date</w:t>
      </w:r>
      <w:r w:rsidR="002364C3">
        <w:rPr>
          <w:rFonts w:cs="Arial"/>
          <w:szCs w:val="22"/>
        </w:rPr>
        <w:t xml:space="preserve">] </w:t>
      </w:r>
      <w:r>
        <w:rPr>
          <w:rFonts w:cs="Arial"/>
          <w:szCs w:val="22"/>
        </w:rPr>
        <w:t xml:space="preserve">am on </w:t>
      </w:r>
      <w:r w:rsidR="002364C3">
        <w:rPr>
          <w:rFonts w:cs="Arial"/>
          <w:szCs w:val="22"/>
        </w:rPr>
        <w:t>[time]</w:t>
      </w:r>
      <w:r w:rsidRPr="00D85BE0">
        <w:rPr>
          <w:rFonts w:cs="Arial"/>
          <w:szCs w:val="22"/>
        </w:rPr>
        <w:t>.</w:t>
      </w:r>
    </w:p>
    <w:p w14:paraId="57BAE6CD" w14:textId="77777777" w:rsidR="0066623E" w:rsidRPr="00D85BE0" w:rsidRDefault="0066623E" w:rsidP="0066623E">
      <w:pPr>
        <w:spacing w:line="276" w:lineRule="auto"/>
        <w:rPr>
          <w:rFonts w:cs="Arial"/>
          <w:szCs w:val="22"/>
        </w:rPr>
      </w:pPr>
    </w:p>
    <w:p w14:paraId="383528A1" w14:textId="5AD597BC" w:rsidR="0066623E" w:rsidRPr="00D85BE0" w:rsidRDefault="0066623E" w:rsidP="007148A9">
      <w:pPr>
        <w:pStyle w:val="Heading4"/>
        <w:numPr>
          <w:ilvl w:val="0"/>
          <w:numId w:val="0"/>
        </w:numPr>
        <w:spacing w:after="0" w:line="276" w:lineRule="auto"/>
        <w:rPr>
          <w:rFonts w:cs="Arial"/>
          <w:sz w:val="22"/>
        </w:rPr>
      </w:pPr>
      <w:bookmarkStart w:id="15" w:name="_Toc15047857"/>
      <w:r w:rsidRPr="00D85BE0">
        <w:rPr>
          <w:rFonts w:cs="Arial"/>
          <w:sz w:val="22"/>
        </w:rPr>
        <w:t xml:space="preserve">Vacate Directions Hearing </w:t>
      </w:r>
      <w:bookmarkEnd w:id="15"/>
    </w:p>
    <w:p w14:paraId="6A648060" w14:textId="3B118D21" w:rsidR="0066623E" w:rsidRDefault="0066623E" w:rsidP="00BB0022">
      <w:pPr>
        <w:numPr>
          <w:ilvl w:val="0"/>
          <w:numId w:val="60"/>
        </w:numPr>
        <w:spacing w:after="0" w:line="276" w:lineRule="auto"/>
        <w:rPr>
          <w:rFonts w:cs="Arial"/>
          <w:szCs w:val="22"/>
        </w:rPr>
      </w:pPr>
      <w:r w:rsidRPr="00D85BE0">
        <w:rPr>
          <w:rFonts w:cs="Arial"/>
          <w:szCs w:val="22"/>
        </w:rPr>
        <w:t xml:space="preserve">The </w:t>
      </w:r>
      <w:r>
        <w:rPr>
          <w:rFonts w:cs="Arial"/>
          <w:szCs w:val="22"/>
        </w:rPr>
        <w:t>d</w:t>
      </w:r>
      <w:r w:rsidRPr="00D85BE0">
        <w:rPr>
          <w:rFonts w:cs="Arial"/>
          <w:szCs w:val="22"/>
        </w:rPr>
        <w:t xml:space="preserve">irections </w:t>
      </w:r>
      <w:r>
        <w:rPr>
          <w:rFonts w:cs="Arial"/>
          <w:szCs w:val="22"/>
        </w:rPr>
        <w:t>h</w:t>
      </w:r>
      <w:r w:rsidRPr="00D85BE0">
        <w:rPr>
          <w:rFonts w:cs="Arial"/>
          <w:szCs w:val="22"/>
        </w:rPr>
        <w:t xml:space="preserve">earing listed for </w:t>
      </w:r>
      <w:r w:rsidR="002364C3">
        <w:rPr>
          <w:rFonts w:cs="Arial"/>
          <w:szCs w:val="22"/>
        </w:rPr>
        <w:t>[</w:t>
      </w:r>
      <w:r w:rsidR="002364C3" w:rsidRPr="00853471">
        <w:rPr>
          <w:rFonts w:cs="Arial"/>
          <w:szCs w:val="22"/>
          <w:highlight w:val="lightGray"/>
        </w:rPr>
        <w:t>date</w:t>
      </w:r>
      <w:r w:rsidR="002364C3">
        <w:rPr>
          <w:rFonts w:cs="Arial"/>
          <w:szCs w:val="22"/>
        </w:rPr>
        <w:t xml:space="preserve">] </w:t>
      </w:r>
      <w:r w:rsidRPr="00D85BE0">
        <w:rPr>
          <w:rFonts w:cs="Arial"/>
          <w:szCs w:val="22"/>
        </w:rPr>
        <w:t>is vacated.</w:t>
      </w:r>
    </w:p>
    <w:p w14:paraId="2C9DE58D" w14:textId="77777777" w:rsidR="0066623E" w:rsidRPr="00D85BE0" w:rsidRDefault="0066623E" w:rsidP="0066623E">
      <w:pPr>
        <w:spacing w:line="276" w:lineRule="auto"/>
        <w:ind w:left="720"/>
        <w:rPr>
          <w:rFonts w:cs="Arial"/>
          <w:szCs w:val="22"/>
        </w:rPr>
      </w:pPr>
    </w:p>
    <w:p w14:paraId="407C23AC" w14:textId="0BF3689F" w:rsidR="0066623E" w:rsidRPr="00D85BE0" w:rsidRDefault="0066623E" w:rsidP="007148A9">
      <w:pPr>
        <w:pStyle w:val="Heading4"/>
        <w:numPr>
          <w:ilvl w:val="0"/>
          <w:numId w:val="0"/>
        </w:numPr>
        <w:spacing w:after="0" w:line="276" w:lineRule="auto"/>
        <w:rPr>
          <w:rFonts w:cs="Arial"/>
          <w:sz w:val="22"/>
        </w:rPr>
      </w:pPr>
      <w:bookmarkStart w:id="16" w:name="_Toc15047858"/>
      <w:r w:rsidRPr="00D85BE0">
        <w:rPr>
          <w:rFonts w:cs="Arial"/>
          <w:sz w:val="22"/>
        </w:rPr>
        <w:t xml:space="preserve">Adjourn Summons </w:t>
      </w:r>
      <w:bookmarkEnd w:id="16"/>
    </w:p>
    <w:p w14:paraId="757141F7" w14:textId="02BF9CEA" w:rsidR="0066623E" w:rsidRDefault="0066623E" w:rsidP="00BB0022">
      <w:pPr>
        <w:numPr>
          <w:ilvl w:val="0"/>
          <w:numId w:val="12"/>
        </w:numPr>
        <w:spacing w:after="0" w:line="276" w:lineRule="auto"/>
        <w:rPr>
          <w:rFonts w:cs="Arial"/>
          <w:szCs w:val="22"/>
        </w:rPr>
      </w:pPr>
      <w:r w:rsidRPr="00D85BE0">
        <w:rPr>
          <w:rFonts w:cs="Arial"/>
          <w:szCs w:val="22"/>
        </w:rPr>
        <w:t xml:space="preserve">The </w:t>
      </w:r>
      <w:r>
        <w:rPr>
          <w:rFonts w:cs="Arial"/>
          <w:szCs w:val="22"/>
        </w:rPr>
        <w:t>s</w:t>
      </w:r>
      <w:r w:rsidRPr="00D85BE0">
        <w:rPr>
          <w:rFonts w:cs="Arial"/>
          <w:szCs w:val="22"/>
        </w:rPr>
        <w:t xml:space="preserve">ummons </w:t>
      </w:r>
      <w:r>
        <w:rPr>
          <w:rFonts w:cs="Arial"/>
          <w:szCs w:val="22"/>
        </w:rPr>
        <w:t xml:space="preserve">filed </w:t>
      </w:r>
      <w:r w:rsidR="002364C3">
        <w:rPr>
          <w:rFonts w:cs="Arial"/>
          <w:szCs w:val="22"/>
        </w:rPr>
        <w:t>[</w:t>
      </w:r>
      <w:r w:rsidR="002364C3" w:rsidRPr="00853471">
        <w:rPr>
          <w:rFonts w:cs="Arial"/>
          <w:szCs w:val="22"/>
          <w:highlight w:val="lightGray"/>
        </w:rPr>
        <w:t>date</w:t>
      </w:r>
      <w:r w:rsidR="002364C3">
        <w:rPr>
          <w:rFonts w:cs="Arial"/>
          <w:szCs w:val="22"/>
        </w:rPr>
        <w:t>]</w:t>
      </w:r>
      <w:r>
        <w:rPr>
          <w:rFonts w:cs="Arial"/>
          <w:szCs w:val="22"/>
        </w:rPr>
        <w:t xml:space="preserve"> and </w:t>
      </w:r>
      <w:r w:rsidRPr="00D85BE0">
        <w:rPr>
          <w:rFonts w:cs="Arial"/>
          <w:szCs w:val="22"/>
        </w:rPr>
        <w:t>listed for</w:t>
      </w:r>
      <w:r>
        <w:rPr>
          <w:rFonts w:cs="Arial"/>
          <w:szCs w:val="22"/>
        </w:rPr>
        <w:t xml:space="preserve"> hearing on</w:t>
      </w:r>
      <w:r w:rsidRPr="00D85BE0">
        <w:rPr>
          <w:rFonts w:cs="Arial"/>
          <w:szCs w:val="22"/>
        </w:rPr>
        <w:t xml:space="preserve"> </w:t>
      </w:r>
      <w:r w:rsidR="002364C3">
        <w:rPr>
          <w:rFonts w:cs="Arial"/>
          <w:szCs w:val="22"/>
        </w:rPr>
        <w:t>[</w:t>
      </w:r>
      <w:r w:rsidR="002364C3" w:rsidRPr="00853471">
        <w:rPr>
          <w:rFonts w:cs="Arial"/>
          <w:szCs w:val="22"/>
          <w:highlight w:val="lightGray"/>
        </w:rPr>
        <w:t>date</w:t>
      </w:r>
      <w:r w:rsidR="002364C3">
        <w:rPr>
          <w:rFonts w:cs="Arial"/>
          <w:szCs w:val="22"/>
        </w:rPr>
        <w:t xml:space="preserve">] </w:t>
      </w:r>
      <w:r w:rsidRPr="00D85BE0">
        <w:rPr>
          <w:rFonts w:cs="Arial"/>
          <w:szCs w:val="22"/>
        </w:rPr>
        <w:t>is adjourned to</w:t>
      </w:r>
      <w:r>
        <w:rPr>
          <w:rFonts w:cs="Arial"/>
          <w:szCs w:val="22"/>
        </w:rPr>
        <w:t xml:space="preserve"> </w:t>
      </w:r>
      <w:r w:rsidR="002364C3">
        <w:rPr>
          <w:rFonts w:cs="Arial"/>
          <w:szCs w:val="22"/>
        </w:rPr>
        <w:t>[</w:t>
      </w:r>
      <w:r w:rsidR="002364C3">
        <w:rPr>
          <w:rFonts w:cs="Arial"/>
          <w:szCs w:val="22"/>
          <w:highlight w:val="lightGray"/>
        </w:rPr>
        <w:t>time</w:t>
      </w:r>
      <w:r w:rsidR="002364C3">
        <w:rPr>
          <w:rFonts w:cs="Arial"/>
          <w:szCs w:val="22"/>
        </w:rPr>
        <w:t>]</w:t>
      </w:r>
      <w:r>
        <w:rPr>
          <w:rFonts w:cs="Arial"/>
          <w:szCs w:val="22"/>
        </w:rPr>
        <w:t>am on</w:t>
      </w:r>
      <w:r w:rsidRPr="00D85BE0">
        <w:rPr>
          <w:rFonts w:cs="Arial"/>
          <w:szCs w:val="22"/>
        </w:rPr>
        <w:t xml:space="preserve"> </w:t>
      </w:r>
      <w:r w:rsidR="002364C3">
        <w:rPr>
          <w:rFonts w:cs="Arial"/>
          <w:szCs w:val="22"/>
        </w:rPr>
        <w:t>[</w:t>
      </w:r>
      <w:r w:rsidR="002364C3" w:rsidRPr="00853471">
        <w:rPr>
          <w:rFonts w:cs="Arial"/>
          <w:szCs w:val="22"/>
          <w:highlight w:val="lightGray"/>
        </w:rPr>
        <w:t>date</w:t>
      </w:r>
      <w:r w:rsidR="002364C3">
        <w:rPr>
          <w:rFonts w:cs="Arial"/>
          <w:szCs w:val="22"/>
        </w:rPr>
        <w:t xml:space="preserve">] </w:t>
      </w:r>
      <w:r w:rsidR="002364C3" w:rsidRPr="00D85BE0">
        <w:rPr>
          <w:rFonts w:cs="Arial"/>
          <w:szCs w:val="22"/>
        </w:rPr>
        <w:t xml:space="preserve"> </w:t>
      </w:r>
      <w:r w:rsidRPr="00D85BE0">
        <w:rPr>
          <w:rFonts w:cs="Arial"/>
          <w:szCs w:val="22"/>
        </w:rPr>
        <w:t>.</w:t>
      </w:r>
    </w:p>
    <w:p w14:paraId="14FCA1AF" w14:textId="77777777" w:rsidR="0066623E" w:rsidRDefault="0066623E" w:rsidP="0066623E">
      <w:pPr>
        <w:spacing w:line="276" w:lineRule="auto"/>
        <w:rPr>
          <w:rFonts w:cs="Arial"/>
          <w:szCs w:val="22"/>
        </w:rPr>
      </w:pPr>
    </w:p>
    <w:p w14:paraId="3AD38147" w14:textId="77777777" w:rsidR="0066623E" w:rsidRPr="00D85BE0" w:rsidRDefault="0066623E" w:rsidP="007148A9">
      <w:pPr>
        <w:pStyle w:val="Heading4"/>
        <w:numPr>
          <w:ilvl w:val="0"/>
          <w:numId w:val="0"/>
        </w:numPr>
        <w:spacing w:after="0" w:line="276" w:lineRule="auto"/>
        <w:rPr>
          <w:rFonts w:cs="Arial"/>
          <w:sz w:val="22"/>
        </w:rPr>
      </w:pPr>
      <w:bookmarkStart w:id="17" w:name="_Toc15047859"/>
      <w:r>
        <w:rPr>
          <w:rFonts w:cs="Arial"/>
          <w:sz w:val="22"/>
        </w:rPr>
        <w:t>Vacate Summons</w:t>
      </w:r>
      <w:bookmarkEnd w:id="17"/>
    </w:p>
    <w:p w14:paraId="0A414F04" w14:textId="052170D4" w:rsidR="00FF3B08" w:rsidRPr="00721947" w:rsidRDefault="0066623E" w:rsidP="00721947">
      <w:pPr>
        <w:numPr>
          <w:ilvl w:val="0"/>
          <w:numId w:val="61"/>
        </w:numPr>
        <w:spacing w:after="0" w:line="276" w:lineRule="auto"/>
        <w:rPr>
          <w:rFonts w:cs="Arial"/>
          <w:szCs w:val="22"/>
        </w:rPr>
      </w:pPr>
      <w:r w:rsidRPr="00A209BC">
        <w:rPr>
          <w:rFonts w:cs="Arial"/>
          <w:szCs w:val="22"/>
        </w:rPr>
        <w:t xml:space="preserve">The </w:t>
      </w:r>
      <w:r>
        <w:rPr>
          <w:rFonts w:cs="Arial"/>
          <w:szCs w:val="22"/>
        </w:rPr>
        <w:t>s</w:t>
      </w:r>
      <w:r w:rsidRPr="00A209BC">
        <w:rPr>
          <w:rFonts w:cs="Arial"/>
          <w:szCs w:val="22"/>
        </w:rPr>
        <w:t xml:space="preserve">ummons </w:t>
      </w:r>
      <w:r>
        <w:rPr>
          <w:rFonts w:cs="Arial"/>
          <w:szCs w:val="22"/>
        </w:rPr>
        <w:t>filed</w:t>
      </w:r>
      <w:r w:rsidRPr="00A209BC">
        <w:rPr>
          <w:rFonts w:cs="Arial"/>
          <w:szCs w:val="22"/>
        </w:rPr>
        <w:t xml:space="preserve"> </w:t>
      </w:r>
      <w:r w:rsidR="002364C3">
        <w:rPr>
          <w:rFonts w:cs="Arial"/>
          <w:szCs w:val="22"/>
        </w:rPr>
        <w:t>[</w:t>
      </w:r>
      <w:r w:rsidR="002364C3" w:rsidRPr="00853471">
        <w:rPr>
          <w:rFonts w:cs="Arial"/>
          <w:szCs w:val="22"/>
          <w:highlight w:val="lightGray"/>
        </w:rPr>
        <w:t>date</w:t>
      </w:r>
      <w:r w:rsidR="002364C3">
        <w:rPr>
          <w:rFonts w:cs="Arial"/>
          <w:szCs w:val="22"/>
        </w:rPr>
        <w:t>]</w:t>
      </w:r>
      <w:r w:rsidRPr="00A209BC">
        <w:rPr>
          <w:rFonts w:cs="Arial"/>
          <w:szCs w:val="22"/>
        </w:rPr>
        <w:t xml:space="preserve"> and listed for hearing on </w:t>
      </w:r>
      <w:r w:rsidR="002364C3">
        <w:rPr>
          <w:rFonts w:cs="Arial"/>
          <w:szCs w:val="22"/>
        </w:rPr>
        <w:t>[</w:t>
      </w:r>
      <w:r w:rsidR="002364C3" w:rsidRPr="00853471">
        <w:rPr>
          <w:rFonts w:cs="Arial"/>
          <w:szCs w:val="22"/>
          <w:highlight w:val="lightGray"/>
        </w:rPr>
        <w:t>date</w:t>
      </w:r>
      <w:r w:rsidR="002364C3">
        <w:rPr>
          <w:rFonts w:cs="Arial"/>
          <w:szCs w:val="22"/>
        </w:rPr>
        <w:t>]</w:t>
      </w:r>
      <w:r w:rsidRPr="00A209BC">
        <w:rPr>
          <w:rFonts w:cs="Arial"/>
          <w:szCs w:val="22"/>
        </w:rPr>
        <w:t xml:space="preserve"> is vacated.</w:t>
      </w:r>
    </w:p>
    <w:p w14:paraId="60F58938" w14:textId="77777777" w:rsidR="0066623E" w:rsidRPr="0066623E" w:rsidRDefault="0066623E" w:rsidP="0066623E"/>
    <w:p w14:paraId="6B422CAC" w14:textId="4DEBF5B8" w:rsidR="0066623E" w:rsidRDefault="0066623E" w:rsidP="0066623E">
      <w:pPr>
        <w:pStyle w:val="Heading1"/>
        <w:rPr>
          <w:sz w:val="32"/>
          <w:szCs w:val="32"/>
        </w:rPr>
      </w:pPr>
      <w:bookmarkStart w:id="18" w:name="_Toc56685146"/>
      <w:r w:rsidRPr="0066623E">
        <w:rPr>
          <w:sz w:val="32"/>
          <w:szCs w:val="32"/>
        </w:rPr>
        <w:t>Extensions of time</w:t>
      </w:r>
      <w:bookmarkEnd w:id="18"/>
    </w:p>
    <w:p w14:paraId="4503A8EA" w14:textId="0803A828" w:rsidR="0066623E" w:rsidRPr="00D85BE0" w:rsidRDefault="0066623E" w:rsidP="007148A9">
      <w:pPr>
        <w:pStyle w:val="Heading4"/>
        <w:numPr>
          <w:ilvl w:val="0"/>
          <w:numId w:val="0"/>
        </w:numPr>
        <w:spacing w:after="0" w:line="276" w:lineRule="auto"/>
        <w:rPr>
          <w:rFonts w:cs="Arial"/>
          <w:sz w:val="22"/>
        </w:rPr>
      </w:pPr>
      <w:bookmarkStart w:id="19" w:name="_Toc15047861"/>
      <w:r w:rsidRPr="00D85BE0">
        <w:rPr>
          <w:rFonts w:cs="Arial"/>
          <w:sz w:val="22"/>
        </w:rPr>
        <w:t xml:space="preserve">Extension of time – General </w:t>
      </w:r>
      <w:bookmarkEnd w:id="19"/>
    </w:p>
    <w:p w14:paraId="3873F266" w14:textId="0FA612B6" w:rsidR="0066623E" w:rsidRDefault="0066623E" w:rsidP="00BB0022">
      <w:pPr>
        <w:numPr>
          <w:ilvl w:val="0"/>
          <w:numId w:val="14"/>
        </w:numPr>
        <w:spacing w:after="0" w:line="276" w:lineRule="auto"/>
        <w:rPr>
          <w:rFonts w:cs="Arial"/>
          <w:szCs w:val="22"/>
        </w:rPr>
      </w:pPr>
      <w:r w:rsidRPr="00D85BE0">
        <w:rPr>
          <w:rFonts w:cs="Arial"/>
          <w:szCs w:val="22"/>
        </w:rPr>
        <w:t xml:space="preserve">The time for the </w:t>
      </w:r>
      <w:r w:rsidRPr="00D85BE0">
        <w:rPr>
          <w:rFonts w:cs="Arial"/>
          <w:szCs w:val="22"/>
        </w:rPr>
        <w:fldChar w:fldCharType="begin">
          <w:ffData>
            <w:name w:val="Text19"/>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to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is extended to </w:t>
      </w:r>
      <w:r w:rsidR="002364C3">
        <w:rPr>
          <w:rFonts w:cs="Arial"/>
          <w:szCs w:val="22"/>
        </w:rPr>
        <w:t>[</w:t>
      </w:r>
      <w:r w:rsidR="002364C3" w:rsidRPr="00853471">
        <w:rPr>
          <w:rFonts w:cs="Arial"/>
          <w:szCs w:val="22"/>
          <w:highlight w:val="lightGray"/>
        </w:rPr>
        <w:t>date</w:t>
      </w:r>
      <w:r w:rsidR="002364C3">
        <w:rPr>
          <w:rFonts w:cs="Arial"/>
          <w:szCs w:val="22"/>
        </w:rPr>
        <w:t xml:space="preserve">] </w:t>
      </w:r>
      <w:r w:rsidR="002364C3" w:rsidRPr="00D85BE0">
        <w:rPr>
          <w:rFonts w:cs="Arial"/>
          <w:szCs w:val="22"/>
        </w:rPr>
        <w:t xml:space="preserve"> </w:t>
      </w:r>
      <w:r w:rsidRPr="00D85BE0">
        <w:rPr>
          <w:rFonts w:cs="Arial"/>
          <w:szCs w:val="22"/>
        </w:rPr>
        <w:t>.</w:t>
      </w:r>
    </w:p>
    <w:p w14:paraId="2E8602AB" w14:textId="77777777" w:rsidR="0066623E" w:rsidRPr="00D85BE0" w:rsidRDefault="0066623E" w:rsidP="00F54D3E">
      <w:pPr>
        <w:spacing w:line="276" w:lineRule="auto"/>
        <w:rPr>
          <w:rFonts w:cs="Arial"/>
          <w:szCs w:val="22"/>
        </w:rPr>
      </w:pPr>
    </w:p>
    <w:p w14:paraId="6621341C" w14:textId="77777777" w:rsidR="0066623E" w:rsidRPr="00D85BE0" w:rsidRDefault="0066623E" w:rsidP="007148A9">
      <w:pPr>
        <w:pStyle w:val="Heading4"/>
        <w:numPr>
          <w:ilvl w:val="0"/>
          <w:numId w:val="0"/>
        </w:numPr>
        <w:spacing w:after="0" w:line="276" w:lineRule="auto"/>
        <w:rPr>
          <w:rFonts w:cs="Arial"/>
          <w:sz w:val="22"/>
        </w:rPr>
      </w:pPr>
      <w:bookmarkStart w:id="20" w:name="_Toc15047864"/>
      <w:r w:rsidRPr="00D85BE0">
        <w:rPr>
          <w:rFonts w:cs="Arial"/>
          <w:sz w:val="22"/>
        </w:rPr>
        <w:t>Extension of time to pay the setting down fee</w:t>
      </w:r>
      <w:bookmarkEnd w:id="20"/>
      <w:r w:rsidRPr="00D85BE0">
        <w:rPr>
          <w:rFonts w:cs="Arial"/>
          <w:sz w:val="22"/>
        </w:rPr>
        <w:t xml:space="preserve"> </w:t>
      </w:r>
    </w:p>
    <w:p w14:paraId="22D8F5C8" w14:textId="515E4C9F" w:rsidR="0066623E" w:rsidRPr="00D85BE0" w:rsidRDefault="0066623E" w:rsidP="00BB0022">
      <w:pPr>
        <w:numPr>
          <w:ilvl w:val="1"/>
          <w:numId w:val="13"/>
        </w:numPr>
        <w:tabs>
          <w:tab w:val="clear" w:pos="2520"/>
          <w:tab w:val="num" w:pos="720"/>
        </w:tabs>
        <w:spacing w:after="0" w:line="276" w:lineRule="auto"/>
        <w:ind w:hanging="2160"/>
        <w:rPr>
          <w:rFonts w:cs="Arial"/>
          <w:szCs w:val="22"/>
        </w:rPr>
      </w:pPr>
      <w:r w:rsidRPr="00D85BE0">
        <w:rPr>
          <w:rFonts w:cs="Arial"/>
          <w:szCs w:val="22"/>
        </w:rPr>
        <w:t xml:space="preserve">The time for the </w:t>
      </w:r>
      <w:r>
        <w:rPr>
          <w:rFonts w:cs="Arial"/>
          <w:szCs w:val="22"/>
        </w:rPr>
        <w:t>plaintiff</w:t>
      </w:r>
      <w:r w:rsidRPr="00D85BE0">
        <w:rPr>
          <w:rFonts w:cs="Arial"/>
          <w:szCs w:val="22"/>
        </w:rPr>
        <w:t xml:space="preserve"> to pay the setting down fee is extended to </w:t>
      </w:r>
      <w:r w:rsidR="002364C3">
        <w:rPr>
          <w:rFonts w:cs="Arial"/>
          <w:szCs w:val="22"/>
        </w:rPr>
        <w:t>[</w:t>
      </w:r>
      <w:r w:rsidR="002364C3" w:rsidRPr="00853471">
        <w:rPr>
          <w:rFonts w:cs="Arial"/>
          <w:szCs w:val="22"/>
          <w:highlight w:val="lightGray"/>
        </w:rPr>
        <w:t>date</w:t>
      </w:r>
      <w:r w:rsidR="002364C3">
        <w:rPr>
          <w:rFonts w:cs="Arial"/>
          <w:szCs w:val="22"/>
        </w:rPr>
        <w:t>].</w:t>
      </w:r>
    </w:p>
    <w:p w14:paraId="2FE7A72D" w14:textId="77777777" w:rsidR="0066623E" w:rsidRDefault="0066623E" w:rsidP="0066623E">
      <w:pPr>
        <w:tabs>
          <w:tab w:val="left" w:pos="1134"/>
        </w:tabs>
        <w:spacing w:line="276" w:lineRule="auto"/>
        <w:rPr>
          <w:rFonts w:cs="Arial"/>
          <w:color w:val="000000"/>
          <w:szCs w:val="22"/>
        </w:rPr>
      </w:pPr>
    </w:p>
    <w:p w14:paraId="65053180" w14:textId="77777777" w:rsidR="0066623E" w:rsidRPr="00D85BE0" w:rsidRDefault="0066623E" w:rsidP="007148A9">
      <w:pPr>
        <w:pStyle w:val="Heading4"/>
        <w:numPr>
          <w:ilvl w:val="0"/>
          <w:numId w:val="0"/>
        </w:numPr>
        <w:spacing w:after="0" w:line="276" w:lineRule="auto"/>
        <w:rPr>
          <w:rFonts w:cs="Arial"/>
          <w:sz w:val="22"/>
        </w:rPr>
      </w:pPr>
      <w:bookmarkStart w:id="21" w:name="_Toc15047867"/>
      <w:r w:rsidRPr="00D85BE0">
        <w:rPr>
          <w:rFonts w:cs="Arial"/>
          <w:sz w:val="22"/>
        </w:rPr>
        <w:t>Extension of time all orders Commercial Division</w:t>
      </w:r>
      <w:bookmarkEnd w:id="21"/>
    </w:p>
    <w:p w14:paraId="71771F5D" w14:textId="5C0ADE92" w:rsidR="0066623E" w:rsidRDefault="0066623E" w:rsidP="0066623E">
      <w:pPr>
        <w:numPr>
          <w:ilvl w:val="0"/>
          <w:numId w:val="15"/>
        </w:numPr>
        <w:spacing w:after="0" w:line="276" w:lineRule="auto"/>
        <w:rPr>
          <w:rFonts w:cs="Arial"/>
          <w:szCs w:val="22"/>
        </w:rPr>
      </w:pPr>
      <w:r w:rsidRPr="00D85BE0">
        <w:rPr>
          <w:rFonts w:cs="Arial"/>
          <w:szCs w:val="22"/>
        </w:rPr>
        <w:t xml:space="preserve">The trial listed </w:t>
      </w:r>
      <w:r>
        <w:rPr>
          <w:rFonts w:cs="Arial"/>
          <w:szCs w:val="22"/>
        </w:rPr>
        <w:t xml:space="preserve">for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 xml:space="preserve"> is confirmed.</w:t>
      </w:r>
    </w:p>
    <w:p w14:paraId="28097A5B" w14:textId="77777777" w:rsidR="00AD2C3F" w:rsidRPr="00AD2C3F" w:rsidRDefault="00AD2C3F" w:rsidP="00AD2C3F">
      <w:pPr>
        <w:spacing w:after="0" w:line="276" w:lineRule="auto"/>
        <w:ind w:left="720"/>
        <w:rPr>
          <w:rFonts w:cs="Arial"/>
          <w:szCs w:val="22"/>
        </w:rPr>
      </w:pPr>
    </w:p>
    <w:p w14:paraId="01FB1BB0" w14:textId="4BD29F7D" w:rsidR="0066623E" w:rsidRPr="00D85BE0" w:rsidRDefault="0066623E" w:rsidP="00BB0022">
      <w:pPr>
        <w:numPr>
          <w:ilvl w:val="0"/>
          <w:numId w:val="15"/>
        </w:numPr>
        <w:spacing w:after="0" w:line="276" w:lineRule="auto"/>
        <w:rPr>
          <w:rFonts w:cs="Arial"/>
          <w:szCs w:val="22"/>
        </w:rPr>
      </w:pPr>
      <w:r w:rsidRPr="00D85BE0">
        <w:rPr>
          <w:rFonts w:cs="Arial"/>
          <w:szCs w:val="22"/>
        </w:rPr>
        <w:t xml:space="preserve">The time for the </w:t>
      </w:r>
      <w:r>
        <w:rPr>
          <w:rFonts w:cs="Arial"/>
          <w:szCs w:val="22"/>
        </w:rPr>
        <w:t>plaintiff</w:t>
      </w:r>
      <w:r w:rsidRPr="00D85BE0">
        <w:rPr>
          <w:rFonts w:cs="Arial"/>
          <w:szCs w:val="22"/>
        </w:rPr>
        <w:t xml:space="preserve"> to pay the setting down for trial fee is extended to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w:t>
      </w:r>
    </w:p>
    <w:p w14:paraId="1961EDCE" w14:textId="77777777" w:rsidR="0066623E" w:rsidRPr="00D85BE0" w:rsidRDefault="0066623E" w:rsidP="0066623E">
      <w:pPr>
        <w:spacing w:line="276" w:lineRule="auto"/>
        <w:rPr>
          <w:rFonts w:cs="Arial"/>
          <w:szCs w:val="22"/>
        </w:rPr>
      </w:pPr>
    </w:p>
    <w:p w14:paraId="5CECBA86" w14:textId="445F6F3A" w:rsidR="0066623E" w:rsidRPr="00D85BE0" w:rsidRDefault="0066623E" w:rsidP="00BB0022">
      <w:pPr>
        <w:numPr>
          <w:ilvl w:val="0"/>
          <w:numId w:val="15"/>
        </w:numPr>
        <w:spacing w:after="0" w:line="276" w:lineRule="auto"/>
        <w:rPr>
          <w:rFonts w:cs="Arial"/>
          <w:szCs w:val="22"/>
        </w:rPr>
      </w:pPr>
      <w:r w:rsidRPr="00D85BE0">
        <w:rPr>
          <w:rFonts w:cs="Arial"/>
          <w:szCs w:val="22"/>
        </w:rPr>
        <w:t xml:space="preserve">The time for the </w:t>
      </w:r>
      <w:r>
        <w:rPr>
          <w:rFonts w:cs="Arial"/>
          <w:szCs w:val="22"/>
        </w:rPr>
        <w:t>defendant</w:t>
      </w:r>
      <w:r w:rsidRPr="00D85BE0">
        <w:rPr>
          <w:rFonts w:cs="Arial"/>
          <w:szCs w:val="22"/>
        </w:rPr>
        <w:t xml:space="preserve"> to file and serve a defence</w:t>
      </w:r>
      <w:r>
        <w:rPr>
          <w:rFonts w:cs="Arial"/>
          <w:szCs w:val="22"/>
        </w:rPr>
        <w:t xml:space="preserve"> and any counterclaim</w:t>
      </w:r>
      <w:r w:rsidRPr="00D85BE0">
        <w:rPr>
          <w:rFonts w:cs="Arial"/>
          <w:szCs w:val="22"/>
        </w:rPr>
        <w:t xml:space="preserve"> is extended to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Pr>
          <w:rFonts w:cs="Arial"/>
          <w:szCs w:val="22"/>
        </w:rPr>
        <w:t>.</w:t>
      </w:r>
    </w:p>
    <w:p w14:paraId="00BC8A7D" w14:textId="77777777" w:rsidR="0066623E" w:rsidRPr="00D85BE0" w:rsidRDefault="0066623E" w:rsidP="0066623E">
      <w:pPr>
        <w:spacing w:line="276" w:lineRule="auto"/>
        <w:rPr>
          <w:rFonts w:cs="Arial"/>
          <w:szCs w:val="22"/>
        </w:rPr>
      </w:pPr>
    </w:p>
    <w:p w14:paraId="5C198EC9" w14:textId="27005796" w:rsidR="0066623E" w:rsidRPr="00D85BE0" w:rsidRDefault="0066623E" w:rsidP="00BB0022">
      <w:pPr>
        <w:numPr>
          <w:ilvl w:val="0"/>
          <w:numId w:val="15"/>
        </w:numPr>
        <w:spacing w:after="0" w:line="276" w:lineRule="auto"/>
        <w:rPr>
          <w:rFonts w:cs="Arial"/>
          <w:szCs w:val="22"/>
        </w:rPr>
      </w:pPr>
      <w:r w:rsidRPr="00D85BE0">
        <w:rPr>
          <w:rFonts w:cs="Arial"/>
          <w:szCs w:val="22"/>
        </w:rPr>
        <w:t xml:space="preserve">The time for the parties to deliver any request for </w:t>
      </w:r>
      <w:r>
        <w:rPr>
          <w:rFonts w:cs="Arial"/>
          <w:szCs w:val="22"/>
        </w:rPr>
        <w:t>further and better</w:t>
      </w:r>
      <w:r w:rsidRPr="00D85BE0">
        <w:rPr>
          <w:rFonts w:cs="Arial"/>
          <w:szCs w:val="22"/>
        </w:rPr>
        <w:t xml:space="preserve"> </w:t>
      </w:r>
      <w:r>
        <w:rPr>
          <w:rFonts w:cs="Arial"/>
          <w:szCs w:val="22"/>
        </w:rPr>
        <w:t>particulars</w:t>
      </w:r>
      <w:r w:rsidRPr="00D85BE0">
        <w:rPr>
          <w:rFonts w:cs="Arial"/>
          <w:szCs w:val="22"/>
        </w:rPr>
        <w:t xml:space="preserve"> of a pleading is extended to</w:t>
      </w:r>
      <w:r>
        <w:rPr>
          <w:rFonts w:cs="Arial"/>
          <w:szCs w:val="22"/>
        </w:rPr>
        <w:t xml:space="preserve">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w:t>
      </w:r>
    </w:p>
    <w:p w14:paraId="5B87A9C2" w14:textId="77777777" w:rsidR="0066623E" w:rsidRPr="00D85BE0" w:rsidRDefault="0066623E" w:rsidP="0066623E">
      <w:pPr>
        <w:spacing w:line="276" w:lineRule="auto"/>
        <w:ind w:left="360"/>
        <w:rPr>
          <w:rFonts w:cs="Arial"/>
          <w:szCs w:val="22"/>
        </w:rPr>
      </w:pPr>
    </w:p>
    <w:p w14:paraId="7E885CA0" w14:textId="77777777" w:rsidR="0066623E" w:rsidRPr="00D85BE0" w:rsidRDefault="0066623E" w:rsidP="00BB0022">
      <w:pPr>
        <w:numPr>
          <w:ilvl w:val="0"/>
          <w:numId w:val="15"/>
        </w:numPr>
        <w:spacing w:after="0" w:line="276" w:lineRule="auto"/>
        <w:rPr>
          <w:rFonts w:cs="Arial"/>
          <w:szCs w:val="22"/>
        </w:rPr>
      </w:pPr>
      <w:r w:rsidRPr="00D85BE0">
        <w:rPr>
          <w:rFonts w:cs="Arial"/>
          <w:szCs w:val="22"/>
        </w:rPr>
        <w:t>The time for each party to make discovery (including full inspection) of the following documents:</w:t>
      </w:r>
    </w:p>
    <w:p w14:paraId="50566E92" w14:textId="77777777" w:rsidR="0066623E" w:rsidRPr="00D85BE0" w:rsidRDefault="0066623E" w:rsidP="00BB0022">
      <w:pPr>
        <w:numPr>
          <w:ilvl w:val="1"/>
          <w:numId w:val="15"/>
        </w:numPr>
        <w:spacing w:after="0" w:line="276" w:lineRule="auto"/>
        <w:jc w:val="both"/>
        <w:rPr>
          <w:rFonts w:cs="Arial"/>
          <w:szCs w:val="22"/>
        </w:rPr>
      </w:pPr>
      <w:r w:rsidRPr="00D85BE0">
        <w:rPr>
          <w:rFonts w:cs="Arial"/>
          <w:szCs w:val="22"/>
        </w:rPr>
        <w:lastRenderedPageBreak/>
        <w:t xml:space="preserve">each document referred to in the party's pleadings or the </w:t>
      </w:r>
      <w:r>
        <w:rPr>
          <w:rFonts w:cs="Arial"/>
          <w:szCs w:val="22"/>
        </w:rPr>
        <w:t>particulars</w:t>
      </w:r>
      <w:r w:rsidRPr="00D85BE0">
        <w:rPr>
          <w:rFonts w:cs="Arial"/>
          <w:szCs w:val="22"/>
        </w:rPr>
        <w:t xml:space="preserve"> of the pleadings;</w:t>
      </w:r>
    </w:p>
    <w:p w14:paraId="1EDCA80A" w14:textId="77777777" w:rsidR="0066623E" w:rsidRPr="00D85BE0" w:rsidRDefault="0066623E" w:rsidP="00BB0022">
      <w:pPr>
        <w:numPr>
          <w:ilvl w:val="1"/>
          <w:numId w:val="15"/>
        </w:numPr>
        <w:spacing w:after="0" w:line="276" w:lineRule="auto"/>
        <w:jc w:val="both"/>
        <w:rPr>
          <w:rFonts w:cs="Arial"/>
          <w:szCs w:val="22"/>
        </w:rPr>
      </w:pPr>
      <w:r w:rsidRPr="00D85BE0">
        <w:rPr>
          <w:rFonts w:cs="Arial"/>
          <w:szCs w:val="22"/>
        </w:rPr>
        <w:t>any document which may be produced by the party at the trial during examination-in-chief, cross-examination or re-examination;</w:t>
      </w:r>
    </w:p>
    <w:p w14:paraId="122748AC" w14:textId="77777777" w:rsidR="0066623E" w:rsidRPr="00D85BE0" w:rsidRDefault="0066623E" w:rsidP="00BB0022">
      <w:pPr>
        <w:numPr>
          <w:ilvl w:val="1"/>
          <w:numId w:val="15"/>
        </w:numPr>
        <w:spacing w:after="0" w:line="276" w:lineRule="auto"/>
        <w:jc w:val="both"/>
        <w:rPr>
          <w:rFonts w:cs="Arial"/>
          <w:szCs w:val="22"/>
        </w:rPr>
      </w:pPr>
      <w:r w:rsidRPr="00D85BE0">
        <w:rPr>
          <w:rFonts w:cs="Arial"/>
          <w:szCs w:val="22"/>
        </w:rPr>
        <w:t>any document which may harm the party's case;</w:t>
      </w:r>
    </w:p>
    <w:p w14:paraId="081BBB71" w14:textId="77777777" w:rsidR="0066623E" w:rsidRPr="00D85BE0" w:rsidRDefault="0066623E" w:rsidP="00BB0022">
      <w:pPr>
        <w:numPr>
          <w:ilvl w:val="1"/>
          <w:numId w:val="15"/>
        </w:numPr>
        <w:spacing w:after="0" w:line="276" w:lineRule="auto"/>
        <w:jc w:val="both"/>
        <w:rPr>
          <w:rFonts w:cs="Arial"/>
          <w:szCs w:val="22"/>
        </w:rPr>
      </w:pPr>
      <w:r w:rsidRPr="00D85BE0">
        <w:rPr>
          <w:rFonts w:cs="Arial"/>
          <w:szCs w:val="22"/>
        </w:rPr>
        <w:t>any document or class of documents which any other party reasonably requests the party to discover.</w:t>
      </w:r>
    </w:p>
    <w:p w14:paraId="3427F7D9" w14:textId="0EA7BD71" w:rsidR="0066623E" w:rsidRPr="00D85BE0" w:rsidRDefault="0066623E" w:rsidP="00AD2C3F">
      <w:pPr>
        <w:spacing w:line="276" w:lineRule="auto"/>
        <w:ind w:firstLine="720"/>
        <w:rPr>
          <w:rFonts w:cs="Arial"/>
          <w:szCs w:val="22"/>
        </w:rPr>
      </w:pPr>
      <w:r w:rsidRPr="00D85BE0">
        <w:rPr>
          <w:rFonts w:cs="Arial"/>
          <w:szCs w:val="22"/>
        </w:rPr>
        <w:t xml:space="preserve"> is extended to</w:t>
      </w:r>
      <w:r>
        <w:rPr>
          <w:rFonts w:cs="Arial"/>
          <w:szCs w:val="22"/>
        </w:rPr>
        <w:t xml:space="preserve">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w:t>
      </w:r>
    </w:p>
    <w:p w14:paraId="746B8BFD" w14:textId="4E4B9D0F" w:rsidR="0066623E" w:rsidRDefault="0066623E" w:rsidP="0066623E">
      <w:pPr>
        <w:numPr>
          <w:ilvl w:val="0"/>
          <w:numId w:val="15"/>
        </w:numPr>
        <w:spacing w:after="0" w:line="276" w:lineRule="auto"/>
        <w:rPr>
          <w:rFonts w:cs="Arial"/>
          <w:szCs w:val="22"/>
        </w:rPr>
      </w:pPr>
      <w:r w:rsidRPr="00D85BE0">
        <w:rPr>
          <w:rFonts w:cs="Arial"/>
          <w:szCs w:val="22"/>
        </w:rPr>
        <w:t>The time for all parties to file and serve all expert reports as to damages and liability upon which they intend to rely together with all supporting documentation is extended to</w:t>
      </w:r>
      <w:r>
        <w:rPr>
          <w:rFonts w:cs="Arial"/>
          <w:szCs w:val="22"/>
        </w:rPr>
        <w:t xml:space="preserve">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w:t>
      </w:r>
      <w:r w:rsidRPr="00F13711">
        <w:rPr>
          <w:rFonts w:cs="Arial"/>
          <w:szCs w:val="22"/>
        </w:rPr>
        <w:t xml:space="preserve"> </w:t>
      </w:r>
      <w:r w:rsidRPr="00D85BE0">
        <w:rPr>
          <w:rFonts w:cs="Arial"/>
          <w:szCs w:val="22"/>
        </w:rPr>
        <w:t>All expert reports are to comply with the requirements of Clause 3 of the Expert Witness Code of Conduct.</w:t>
      </w:r>
    </w:p>
    <w:p w14:paraId="45D53612" w14:textId="77777777" w:rsidR="00AD2C3F" w:rsidRPr="00AD2C3F" w:rsidRDefault="00AD2C3F" w:rsidP="00AD2C3F">
      <w:pPr>
        <w:spacing w:after="0" w:line="276" w:lineRule="auto"/>
        <w:ind w:left="720"/>
        <w:rPr>
          <w:rFonts w:cs="Arial"/>
          <w:szCs w:val="22"/>
        </w:rPr>
      </w:pPr>
    </w:p>
    <w:p w14:paraId="0E7DCDBC" w14:textId="412B272D" w:rsidR="0066623E" w:rsidRDefault="0066623E" w:rsidP="0066623E">
      <w:pPr>
        <w:numPr>
          <w:ilvl w:val="0"/>
          <w:numId w:val="15"/>
        </w:numPr>
        <w:spacing w:after="0" w:line="276" w:lineRule="auto"/>
        <w:rPr>
          <w:rFonts w:cs="Arial"/>
          <w:szCs w:val="22"/>
        </w:rPr>
      </w:pPr>
      <w:r w:rsidRPr="00D85BE0">
        <w:rPr>
          <w:rFonts w:cs="Arial"/>
          <w:szCs w:val="22"/>
        </w:rPr>
        <w:t xml:space="preserve">The time by which the parties must have completed the mediation of the dispute is extended to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w:t>
      </w:r>
    </w:p>
    <w:p w14:paraId="2F8ABF97" w14:textId="77777777" w:rsidR="00AD2C3F" w:rsidRPr="00AD2C3F" w:rsidRDefault="00AD2C3F" w:rsidP="00AD2C3F">
      <w:pPr>
        <w:spacing w:after="0" w:line="276" w:lineRule="auto"/>
        <w:rPr>
          <w:rFonts w:cs="Arial"/>
          <w:szCs w:val="22"/>
        </w:rPr>
      </w:pPr>
    </w:p>
    <w:p w14:paraId="2EA181E2" w14:textId="3823F683" w:rsidR="00AD2C3F" w:rsidRDefault="0066623E" w:rsidP="00AD2C3F">
      <w:pPr>
        <w:numPr>
          <w:ilvl w:val="0"/>
          <w:numId w:val="15"/>
        </w:numPr>
        <w:spacing w:after="0" w:line="276" w:lineRule="auto"/>
        <w:rPr>
          <w:rFonts w:cs="Arial"/>
          <w:szCs w:val="22"/>
        </w:rPr>
      </w:pPr>
      <w:r w:rsidRPr="00D85BE0">
        <w:rPr>
          <w:rFonts w:cs="Arial"/>
          <w:szCs w:val="22"/>
        </w:rPr>
        <w:t xml:space="preserve">The time for each party to have issued any subpoenas under </w:t>
      </w:r>
      <w:r>
        <w:rPr>
          <w:rFonts w:cs="Arial"/>
          <w:szCs w:val="22"/>
        </w:rPr>
        <w:t>o</w:t>
      </w:r>
      <w:r w:rsidRPr="00D85BE0">
        <w:rPr>
          <w:rFonts w:cs="Arial"/>
          <w:szCs w:val="22"/>
        </w:rPr>
        <w:t xml:space="preserve">rder 42A is extended to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w:t>
      </w:r>
    </w:p>
    <w:p w14:paraId="56B4C426" w14:textId="77777777" w:rsidR="00AD2C3F" w:rsidRPr="00AD2C3F" w:rsidRDefault="00AD2C3F" w:rsidP="00AD2C3F">
      <w:pPr>
        <w:spacing w:after="0" w:line="276" w:lineRule="auto"/>
        <w:rPr>
          <w:rFonts w:cs="Arial"/>
          <w:szCs w:val="22"/>
        </w:rPr>
      </w:pPr>
    </w:p>
    <w:p w14:paraId="4DFE8B19" w14:textId="3E727E4C" w:rsidR="0066623E" w:rsidRDefault="0066623E" w:rsidP="0066623E">
      <w:pPr>
        <w:numPr>
          <w:ilvl w:val="0"/>
          <w:numId w:val="15"/>
        </w:numPr>
        <w:spacing w:after="0" w:line="276" w:lineRule="auto"/>
        <w:rPr>
          <w:rFonts w:cs="Arial"/>
          <w:szCs w:val="22"/>
        </w:rPr>
      </w:pPr>
      <w:r w:rsidRPr="00D85BE0">
        <w:rPr>
          <w:rFonts w:cs="Arial"/>
          <w:szCs w:val="22"/>
        </w:rPr>
        <w:t xml:space="preserve">The </w:t>
      </w:r>
      <w:r>
        <w:rPr>
          <w:rFonts w:cs="Arial"/>
          <w:szCs w:val="22"/>
        </w:rPr>
        <w:t>o</w:t>
      </w:r>
      <w:r w:rsidRPr="00D85BE0">
        <w:rPr>
          <w:rFonts w:cs="Arial"/>
          <w:szCs w:val="22"/>
        </w:rPr>
        <w:t xml:space="preserve">rders of </w:t>
      </w:r>
      <w:r w:rsidRPr="00D85BE0">
        <w:rPr>
          <w:rFonts w:cs="Arial"/>
          <w:szCs w:val="22"/>
        </w:rPr>
        <w:fldChar w:fldCharType="begin">
          <w:ffData>
            <w:name w:val="Text21"/>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szCs w:val="22"/>
        </w:rPr>
        <w:t> </w:t>
      </w:r>
      <w:r w:rsidRPr="00D85BE0">
        <w:rPr>
          <w:rFonts w:cs="Arial"/>
          <w:szCs w:val="22"/>
        </w:rPr>
        <w:t> </w:t>
      </w:r>
      <w:r w:rsidRPr="00D85BE0">
        <w:rPr>
          <w:rFonts w:cs="Arial"/>
          <w:szCs w:val="22"/>
        </w:rPr>
        <w:t> </w:t>
      </w:r>
      <w:r w:rsidRPr="00D85BE0">
        <w:rPr>
          <w:rFonts w:cs="Arial"/>
          <w:szCs w:val="22"/>
        </w:rPr>
        <w:t> </w:t>
      </w:r>
      <w:r w:rsidRPr="00D85BE0">
        <w:rPr>
          <w:rFonts w:cs="Arial"/>
          <w:szCs w:val="22"/>
        </w:rPr>
        <w:t> </w:t>
      </w:r>
      <w:r w:rsidRPr="00D85BE0">
        <w:rPr>
          <w:rFonts w:cs="Arial"/>
          <w:szCs w:val="22"/>
        </w:rPr>
        <w:fldChar w:fldCharType="end"/>
      </w:r>
      <w:r w:rsidRPr="00D85BE0">
        <w:rPr>
          <w:rFonts w:cs="Arial"/>
          <w:szCs w:val="22"/>
        </w:rPr>
        <w:t xml:space="preserve"> (or My </w:t>
      </w:r>
      <w:r>
        <w:rPr>
          <w:rFonts w:cs="Arial"/>
          <w:szCs w:val="22"/>
        </w:rPr>
        <w:t>o</w:t>
      </w:r>
      <w:r w:rsidRPr="00D85BE0">
        <w:rPr>
          <w:rFonts w:cs="Arial"/>
          <w:szCs w:val="22"/>
        </w:rPr>
        <w:t xml:space="preserve">rder) dated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 xml:space="preserve"> are otherwise confirmed.</w:t>
      </w:r>
    </w:p>
    <w:p w14:paraId="4963FB6E" w14:textId="77777777" w:rsidR="00AD2C3F" w:rsidRPr="00AD2C3F" w:rsidRDefault="00AD2C3F" w:rsidP="00AD2C3F">
      <w:pPr>
        <w:spacing w:after="0" w:line="276" w:lineRule="auto"/>
        <w:rPr>
          <w:rFonts w:cs="Arial"/>
          <w:szCs w:val="22"/>
        </w:rPr>
      </w:pPr>
    </w:p>
    <w:p w14:paraId="46979B04" w14:textId="58475545" w:rsidR="0066623E" w:rsidRDefault="0066623E" w:rsidP="0066623E">
      <w:pPr>
        <w:numPr>
          <w:ilvl w:val="0"/>
          <w:numId w:val="15"/>
        </w:numPr>
        <w:spacing w:after="0" w:line="276" w:lineRule="auto"/>
        <w:rPr>
          <w:rFonts w:cs="Arial"/>
          <w:szCs w:val="22"/>
        </w:rPr>
      </w:pPr>
      <w:r>
        <w:rPr>
          <w:rFonts w:cs="Arial"/>
          <w:szCs w:val="22"/>
        </w:rPr>
        <w:t>Reserve liberty to the parties to apply by email to the Commercial Registry (commercial.registry@countycourt.vic.gov.au) for further directions upon giving reasonable notice to all other parties.</w:t>
      </w:r>
    </w:p>
    <w:p w14:paraId="439F252A" w14:textId="77777777" w:rsidR="00AD2C3F" w:rsidRPr="00AD2C3F" w:rsidRDefault="00AD2C3F" w:rsidP="00AD2C3F">
      <w:pPr>
        <w:spacing w:after="0" w:line="276" w:lineRule="auto"/>
        <w:rPr>
          <w:rFonts w:cs="Arial"/>
          <w:szCs w:val="22"/>
        </w:rPr>
      </w:pPr>
    </w:p>
    <w:p w14:paraId="4122CA29" w14:textId="77777777" w:rsidR="0066623E" w:rsidRPr="00D85BE0" w:rsidRDefault="0066623E" w:rsidP="00BB0022">
      <w:pPr>
        <w:numPr>
          <w:ilvl w:val="0"/>
          <w:numId w:val="15"/>
        </w:numPr>
        <w:spacing w:after="0" w:line="276" w:lineRule="auto"/>
        <w:rPr>
          <w:rFonts w:cs="Arial"/>
          <w:szCs w:val="22"/>
        </w:rPr>
      </w:pPr>
      <w:r>
        <w:rPr>
          <w:rFonts w:cs="Arial"/>
          <w:szCs w:val="22"/>
        </w:rPr>
        <w:t>Costs reserved</w:t>
      </w:r>
      <w:r w:rsidRPr="00D85BE0">
        <w:rPr>
          <w:rFonts w:cs="Arial"/>
          <w:szCs w:val="22"/>
        </w:rPr>
        <w:t>.</w:t>
      </w:r>
    </w:p>
    <w:p w14:paraId="097216F5" w14:textId="77777777" w:rsidR="00FF3B08" w:rsidRPr="0066623E" w:rsidRDefault="00FF3B08" w:rsidP="0066623E"/>
    <w:p w14:paraId="21EB39F6" w14:textId="26DFCF7F" w:rsidR="0066623E" w:rsidRDefault="0066623E" w:rsidP="0066623E">
      <w:pPr>
        <w:pStyle w:val="Heading1"/>
        <w:rPr>
          <w:sz w:val="32"/>
          <w:szCs w:val="32"/>
        </w:rPr>
      </w:pPr>
      <w:bookmarkStart w:id="22" w:name="_Toc56685147"/>
      <w:r w:rsidRPr="0066623E">
        <w:rPr>
          <w:sz w:val="32"/>
          <w:szCs w:val="32"/>
        </w:rPr>
        <w:t>Pleadings</w:t>
      </w:r>
      <w:bookmarkEnd w:id="22"/>
    </w:p>
    <w:p w14:paraId="63A28D86" w14:textId="77777777" w:rsidR="0066623E" w:rsidRPr="00D85BE0" w:rsidRDefault="0066623E" w:rsidP="007148A9">
      <w:pPr>
        <w:pStyle w:val="Heading4"/>
        <w:numPr>
          <w:ilvl w:val="0"/>
          <w:numId w:val="0"/>
        </w:numPr>
        <w:spacing w:after="0" w:line="276" w:lineRule="auto"/>
        <w:rPr>
          <w:rFonts w:cs="Arial"/>
          <w:sz w:val="22"/>
        </w:rPr>
      </w:pPr>
      <w:bookmarkStart w:id="23" w:name="_Toc15047869"/>
      <w:r w:rsidRPr="00D85BE0">
        <w:rPr>
          <w:rFonts w:cs="Arial"/>
          <w:sz w:val="22"/>
        </w:rPr>
        <w:t xml:space="preserve">Addition of </w:t>
      </w:r>
      <w:r>
        <w:rPr>
          <w:rFonts w:cs="Arial"/>
          <w:sz w:val="22"/>
        </w:rPr>
        <w:t>Defendant</w:t>
      </w:r>
      <w:r w:rsidRPr="00D85BE0">
        <w:rPr>
          <w:rFonts w:cs="Arial"/>
          <w:sz w:val="22"/>
        </w:rPr>
        <w:t>/s</w:t>
      </w:r>
      <w:bookmarkEnd w:id="23"/>
      <w:r w:rsidRPr="00D85BE0">
        <w:rPr>
          <w:rFonts w:cs="Arial"/>
          <w:sz w:val="22"/>
        </w:rPr>
        <w:t xml:space="preserve"> </w:t>
      </w:r>
    </w:p>
    <w:p w14:paraId="6E1C482F" w14:textId="77777777" w:rsidR="0066623E" w:rsidRPr="00D85BE0" w:rsidRDefault="0066623E" w:rsidP="00BB0022">
      <w:pPr>
        <w:numPr>
          <w:ilvl w:val="0"/>
          <w:numId w:val="16"/>
        </w:numPr>
        <w:spacing w:after="0" w:line="276" w:lineRule="auto"/>
        <w:rPr>
          <w:rFonts w:cs="Arial"/>
          <w:szCs w:val="22"/>
        </w:rPr>
      </w:pPr>
      <w:r w:rsidRPr="00D85BE0">
        <w:rPr>
          <w:rFonts w:cs="Arial"/>
          <w:szCs w:val="22"/>
        </w:rPr>
        <w:t xml:space="preserve">The </w:t>
      </w:r>
      <w:r>
        <w:rPr>
          <w:rFonts w:cs="Arial"/>
          <w:szCs w:val="22"/>
        </w:rPr>
        <w:t>plaintiff</w:t>
      </w:r>
      <w:r w:rsidRPr="00D85BE0">
        <w:rPr>
          <w:rFonts w:cs="Arial"/>
          <w:szCs w:val="22"/>
        </w:rPr>
        <w:t xml:space="preserve"> has leave to amend the writ and statement of claim by adding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as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w:t>
      </w:r>
      <w:r>
        <w:rPr>
          <w:rFonts w:cs="Arial"/>
          <w:szCs w:val="22"/>
        </w:rPr>
        <w:t>defendant</w:t>
      </w:r>
      <w:r w:rsidRPr="00D85BE0">
        <w:rPr>
          <w:rFonts w:cs="Arial"/>
          <w:szCs w:val="22"/>
        </w:rPr>
        <w:t>/s to this proceeding.</w:t>
      </w:r>
    </w:p>
    <w:p w14:paraId="4E0A329A" w14:textId="77777777" w:rsidR="0066623E" w:rsidRPr="00D85BE0" w:rsidRDefault="0066623E" w:rsidP="0066623E">
      <w:pPr>
        <w:spacing w:line="276" w:lineRule="auto"/>
        <w:rPr>
          <w:rFonts w:cs="Arial"/>
          <w:szCs w:val="22"/>
        </w:rPr>
      </w:pPr>
    </w:p>
    <w:p w14:paraId="78441DC7" w14:textId="10CE99E6" w:rsidR="0066623E" w:rsidRDefault="0066623E" w:rsidP="00BB0022">
      <w:pPr>
        <w:numPr>
          <w:ilvl w:val="0"/>
          <w:numId w:val="16"/>
        </w:numPr>
        <w:spacing w:after="0" w:line="276" w:lineRule="auto"/>
        <w:rPr>
          <w:rFonts w:cs="Arial"/>
          <w:szCs w:val="22"/>
        </w:rPr>
      </w:pPr>
      <w:r w:rsidRPr="00D85BE0">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 xml:space="preserve"> the </w:t>
      </w:r>
      <w:r>
        <w:rPr>
          <w:rFonts w:cs="Arial"/>
          <w:szCs w:val="22"/>
        </w:rPr>
        <w:t>plaintiff</w:t>
      </w:r>
      <w:r w:rsidRPr="00D85BE0">
        <w:rPr>
          <w:rFonts w:cs="Arial"/>
          <w:szCs w:val="22"/>
        </w:rPr>
        <w:t xml:space="preserve"> is to file and serve an</w:t>
      </w:r>
      <w:r>
        <w:rPr>
          <w:rFonts w:cs="Arial"/>
          <w:szCs w:val="22"/>
        </w:rPr>
        <w:t xml:space="preserve"> a</w:t>
      </w:r>
      <w:r w:rsidRPr="00D85BE0">
        <w:rPr>
          <w:rFonts w:cs="Arial"/>
          <w:szCs w:val="22"/>
        </w:rPr>
        <w:t xml:space="preserve">mended writ and statement of claim, </w:t>
      </w:r>
      <w:r>
        <w:rPr>
          <w:rFonts w:cs="Arial"/>
          <w:szCs w:val="22"/>
        </w:rPr>
        <w:t xml:space="preserve">in the form attached to the correspondence dated </w:t>
      </w:r>
      <w:r w:rsidR="002364C3">
        <w:rPr>
          <w:rFonts w:cs="Arial"/>
          <w:szCs w:val="22"/>
        </w:rPr>
        <w:t>[</w:t>
      </w:r>
      <w:r w:rsidR="002364C3" w:rsidRPr="00853471">
        <w:rPr>
          <w:rFonts w:cs="Arial"/>
          <w:szCs w:val="22"/>
          <w:highlight w:val="lightGray"/>
        </w:rPr>
        <w:t>date</w:t>
      </w:r>
      <w:r w:rsidR="002364C3">
        <w:rPr>
          <w:rFonts w:cs="Arial"/>
          <w:szCs w:val="22"/>
        </w:rPr>
        <w:t>]</w:t>
      </w:r>
      <w:r>
        <w:rPr>
          <w:rFonts w:cs="Arial"/>
          <w:szCs w:val="22"/>
        </w:rPr>
        <w:t xml:space="preserve">. </w:t>
      </w:r>
    </w:p>
    <w:p w14:paraId="581CB22C" w14:textId="77777777" w:rsidR="0066623E" w:rsidRPr="00D85BE0" w:rsidRDefault="0066623E" w:rsidP="0066623E">
      <w:pPr>
        <w:spacing w:line="276" w:lineRule="auto"/>
        <w:rPr>
          <w:rFonts w:cs="Arial"/>
          <w:szCs w:val="22"/>
        </w:rPr>
      </w:pPr>
    </w:p>
    <w:p w14:paraId="5FEC3359" w14:textId="77777777" w:rsidR="0066623E" w:rsidRPr="00D85BE0" w:rsidRDefault="0066623E" w:rsidP="007148A9">
      <w:pPr>
        <w:pStyle w:val="Heading4"/>
        <w:numPr>
          <w:ilvl w:val="0"/>
          <w:numId w:val="0"/>
        </w:numPr>
        <w:spacing w:after="0" w:line="276" w:lineRule="auto"/>
        <w:rPr>
          <w:rFonts w:cs="Arial"/>
          <w:sz w:val="22"/>
        </w:rPr>
      </w:pPr>
      <w:bookmarkStart w:id="24" w:name="_Toc15047871"/>
      <w:r w:rsidRPr="00D85BE0">
        <w:rPr>
          <w:rFonts w:cs="Arial"/>
          <w:sz w:val="22"/>
        </w:rPr>
        <w:t>Substitution of Parties</w:t>
      </w:r>
      <w:bookmarkEnd w:id="24"/>
      <w:r w:rsidRPr="00D85BE0">
        <w:rPr>
          <w:rFonts w:cs="Arial"/>
          <w:sz w:val="22"/>
        </w:rPr>
        <w:t xml:space="preserve"> </w:t>
      </w:r>
    </w:p>
    <w:p w14:paraId="037AD6B8" w14:textId="77777777" w:rsidR="0066623E" w:rsidRPr="00D11E3A" w:rsidRDefault="0066623E" w:rsidP="007148A9">
      <w:pPr>
        <w:numPr>
          <w:ilvl w:val="0"/>
          <w:numId w:val="10"/>
        </w:numPr>
        <w:spacing w:after="0" w:line="276" w:lineRule="auto"/>
        <w:rPr>
          <w:rFonts w:cs="Arial"/>
          <w:szCs w:val="22"/>
        </w:rPr>
      </w:pPr>
      <w:r w:rsidRPr="00D85BE0">
        <w:rPr>
          <w:rFonts w:cs="Arial"/>
          <w:szCs w:val="22"/>
        </w:rPr>
        <w:t xml:space="preserve">The </w:t>
      </w:r>
      <w:r>
        <w:rPr>
          <w:rFonts w:cs="Arial"/>
          <w:szCs w:val="22"/>
        </w:rPr>
        <w:t>plaintiff</w:t>
      </w:r>
      <w:r w:rsidRPr="00D85BE0">
        <w:rPr>
          <w:rFonts w:cs="Arial"/>
          <w:szCs w:val="22"/>
        </w:rPr>
        <w:t xml:space="preserve"> has leave to amend the writ and statement of claim by substituting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w:t>
      </w:r>
      <w:r>
        <w:rPr>
          <w:rFonts w:cs="Arial"/>
          <w:szCs w:val="22"/>
        </w:rPr>
        <w:t>[</w:t>
      </w:r>
      <w:r w:rsidRPr="00D11E3A">
        <w:rPr>
          <w:rFonts w:cs="Arial"/>
          <w:szCs w:val="22"/>
        </w:rPr>
        <w:t xml:space="preserve">New Party Name] for </w:t>
      </w:r>
      <w:r w:rsidRPr="00D11E3A">
        <w:rPr>
          <w:rFonts w:cs="Arial"/>
          <w:szCs w:val="22"/>
        </w:rPr>
        <w:fldChar w:fldCharType="begin">
          <w:ffData>
            <w:name w:val="Text20"/>
            <w:enabled/>
            <w:calcOnExit w:val="0"/>
            <w:textInput/>
          </w:ffData>
        </w:fldChar>
      </w:r>
      <w:r w:rsidRPr="00D11E3A">
        <w:rPr>
          <w:rFonts w:cs="Arial"/>
          <w:szCs w:val="22"/>
        </w:rPr>
        <w:instrText xml:space="preserve"> FORMTEXT </w:instrText>
      </w:r>
      <w:r w:rsidRPr="00D11E3A">
        <w:rPr>
          <w:rFonts w:cs="Arial"/>
          <w:szCs w:val="22"/>
        </w:rPr>
      </w:r>
      <w:r w:rsidRPr="00D11E3A">
        <w:rPr>
          <w:rFonts w:cs="Arial"/>
          <w:szCs w:val="22"/>
        </w:rPr>
        <w:fldChar w:fldCharType="separate"/>
      </w:r>
      <w:r w:rsidRPr="00D11E3A">
        <w:rPr>
          <w:rFonts w:cs="Arial"/>
          <w:noProof/>
          <w:szCs w:val="22"/>
        </w:rPr>
        <w:t> </w:t>
      </w:r>
      <w:r w:rsidRPr="00D11E3A">
        <w:rPr>
          <w:rFonts w:cs="Arial"/>
          <w:noProof/>
          <w:szCs w:val="22"/>
        </w:rPr>
        <w:t> </w:t>
      </w:r>
      <w:r w:rsidRPr="00D11E3A">
        <w:rPr>
          <w:rFonts w:cs="Arial"/>
          <w:noProof/>
          <w:szCs w:val="22"/>
        </w:rPr>
        <w:t> </w:t>
      </w:r>
      <w:r w:rsidRPr="00D11E3A">
        <w:rPr>
          <w:rFonts w:cs="Arial"/>
          <w:noProof/>
          <w:szCs w:val="22"/>
        </w:rPr>
        <w:t> </w:t>
      </w:r>
      <w:r w:rsidRPr="00D11E3A">
        <w:rPr>
          <w:rFonts w:cs="Arial"/>
          <w:noProof/>
          <w:szCs w:val="22"/>
        </w:rPr>
        <w:t> </w:t>
      </w:r>
      <w:r w:rsidRPr="00D11E3A">
        <w:rPr>
          <w:rFonts w:cs="Arial"/>
          <w:szCs w:val="22"/>
        </w:rPr>
        <w:fldChar w:fldCharType="end"/>
      </w:r>
      <w:r w:rsidRPr="00D11E3A">
        <w:rPr>
          <w:rFonts w:cs="Arial"/>
          <w:szCs w:val="22"/>
        </w:rPr>
        <w:t xml:space="preserve"> [Old Party Name] as </w:t>
      </w:r>
      <w:r w:rsidRPr="00D11E3A">
        <w:rPr>
          <w:rFonts w:cs="Arial"/>
          <w:szCs w:val="22"/>
        </w:rPr>
        <w:fldChar w:fldCharType="begin">
          <w:ffData>
            <w:name w:val="Text20"/>
            <w:enabled/>
            <w:calcOnExit w:val="0"/>
            <w:textInput/>
          </w:ffData>
        </w:fldChar>
      </w:r>
      <w:r w:rsidRPr="00D11E3A">
        <w:rPr>
          <w:rFonts w:cs="Arial"/>
          <w:szCs w:val="22"/>
        </w:rPr>
        <w:instrText xml:space="preserve"> FORMTEXT </w:instrText>
      </w:r>
      <w:r w:rsidRPr="00D11E3A">
        <w:rPr>
          <w:rFonts w:cs="Arial"/>
          <w:szCs w:val="22"/>
        </w:rPr>
      </w:r>
      <w:r w:rsidRPr="00D11E3A">
        <w:rPr>
          <w:rFonts w:cs="Arial"/>
          <w:szCs w:val="22"/>
        </w:rPr>
        <w:fldChar w:fldCharType="separate"/>
      </w:r>
      <w:r w:rsidRPr="00D11E3A">
        <w:rPr>
          <w:rFonts w:cs="Arial"/>
          <w:noProof/>
          <w:szCs w:val="22"/>
        </w:rPr>
        <w:t> </w:t>
      </w:r>
      <w:r w:rsidRPr="00D11E3A">
        <w:rPr>
          <w:rFonts w:cs="Arial"/>
          <w:noProof/>
          <w:szCs w:val="22"/>
        </w:rPr>
        <w:t> </w:t>
      </w:r>
      <w:r w:rsidRPr="00D11E3A">
        <w:rPr>
          <w:rFonts w:cs="Arial"/>
          <w:noProof/>
          <w:szCs w:val="22"/>
        </w:rPr>
        <w:t> </w:t>
      </w:r>
      <w:r w:rsidRPr="00D11E3A">
        <w:rPr>
          <w:rFonts w:cs="Arial"/>
          <w:noProof/>
          <w:szCs w:val="22"/>
        </w:rPr>
        <w:t> </w:t>
      </w:r>
      <w:r w:rsidRPr="00D11E3A">
        <w:rPr>
          <w:rFonts w:cs="Arial"/>
          <w:noProof/>
          <w:szCs w:val="22"/>
        </w:rPr>
        <w:t> </w:t>
      </w:r>
      <w:r w:rsidRPr="00D11E3A">
        <w:rPr>
          <w:rFonts w:cs="Arial"/>
          <w:szCs w:val="22"/>
        </w:rPr>
        <w:fldChar w:fldCharType="end"/>
      </w:r>
      <w:r w:rsidRPr="00D11E3A">
        <w:rPr>
          <w:rFonts w:cs="Arial"/>
          <w:szCs w:val="22"/>
        </w:rPr>
        <w:t xml:space="preserve"> to this proceeding.</w:t>
      </w:r>
    </w:p>
    <w:p w14:paraId="1A8C0E36" w14:textId="77777777" w:rsidR="0066623E" w:rsidRPr="00D85BE0" w:rsidRDefault="0066623E" w:rsidP="0066623E">
      <w:pPr>
        <w:spacing w:line="276" w:lineRule="auto"/>
        <w:rPr>
          <w:rFonts w:cs="Arial"/>
          <w:szCs w:val="22"/>
        </w:rPr>
      </w:pPr>
    </w:p>
    <w:p w14:paraId="0A09FE65" w14:textId="77777777" w:rsidR="0066623E" w:rsidRPr="00D85BE0" w:rsidRDefault="0066623E" w:rsidP="007148A9">
      <w:pPr>
        <w:numPr>
          <w:ilvl w:val="0"/>
          <w:numId w:val="10"/>
        </w:numPr>
        <w:spacing w:after="0" w:line="276" w:lineRule="auto"/>
        <w:rPr>
          <w:rFonts w:cs="Arial"/>
          <w:szCs w:val="22"/>
        </w:rPr>
      </w:pPr>
      <w:r w:rsidRPr="00D85BE0">
        <w:rPr>
          <w:rFonts w:cs="Arial"/>
          <w:szCs w:val="22"/>
        </w:rPr>
        <w:t xml:space="preserve">By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the </w:t>
      </w:r>
      <w:r>
        <w:rPr>
          <w:rFonts w:cs="Arial"/>
          <w:szCs w:val="22"/>
        </w:rPr>
        <w:t>plaintiff</w:t>
      </w:r>
      <w:r w:rsidRPr="00D85BE0">
        <w:rPr>
          <w:rFonts w:cs="Arial"/>
          <w:szCs w:val="22"/>
        </w:rPr>
        <w:t xml:space="preserve"> is to file and serve an</w:t>
      </w:r>
      <w:r>
        <w:rPr>
          <w:rFonts w:cs="Arial"/>
          <w:szCs w:val="22"/>
        </w:rPr>
        <w:t xml:space="preserve"> a</w:t>
      </w:r>
      <w:r w:rsidRPr="00D85BE0">
        <w:rPr>
          <w:rFonts w:cs="Arial"/>
          <w:szCs w:val="22"/>
        </w:rPr>
        <w:t xml:space="preserve">mended writ and statement of claim, </w:t>
      </w:r>
      <w:r>
        <w:rPr>
          <w:rFonts w:cs="Arial"/>
          <w:szCs w:val="22"/>
        </w:rPr>
        <w:t xml:space="preserve">in the form attached to the correspondence dated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Pr>
          <w:rFonts w:cs="Arial"/>
          <w:szCs w:val="22"/>
        </w:rPr>
        <w:t>.</w:t>
      </w:r>
    </w:p>
    <w:p w14:paraId="3C7114D3" w14:textId="77777777" w:rsidR="0066623E" w:rsidRPr="00D85BE0" w:rsidRDefault="0066623E" w:rsidP="0066623E">
      <w:pPr>
        <w:spacing w:line="276" w:lineRule="auto"/>
        <w:rPr>
          <w:rFonts w:cs="Arial"/>
          <w:szCs w:val="22"/>
        </w:rPr>
      </w:pPr>
    </w:p>
    <w:p w14:paraId="5938BBF7" w14:textId="77777777" w:rsidR="0066623E" w:rsidRPr="00D85BE0" w:rsidRDefault="0066623E" w:rsidP="007148A9">
      <w:pPr>
        <w:numPr>
          <w:ilvl w:val="0"/>
          <w:numId w:val="10"/>
        </w:numPr>
        <w:spacing w:after="0" w:line="276" w:lineRule="auto"/>
        <w:rPr>
          <w:rFonts w:cs="Arial"/>
          <w:szCs w:val="22"/>
        </w:rPr>
      </w:pPr>
      <w:r w:rsidRPr="00D85BE0">
        <w:rPr>
          <w:rFonts w:cs="Arial"/>
          <w:szCs w:val="22"/>
        </w:rPr>
        <w:t xml:space="preserve">As of the date of this </w:t>
      </w:r>
      <w:r>
        <w:rPr>
          <w:rFonts w:cs="Arial"/>
          <w:szCs w:val="22"/>
        </w:rPr>
        <w:t>o</w:t>
      </w:r>
      <w:r w:rsidRPr="00D85BE0">
        <w:rPr>
          <w:rFonts w:cs="Arial"/>
          <w:szCs w:val="22"/>
        </w:rPr>
        <w:t xml:space="preserve">rder,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ceases to be a party to this proceeding.</w:t>
      </w:r>
    </w:p>
    <w:p w14:paraId="708FE059" w14:textId="77777777" w:rsidR="0066623E" w:rsidRPr="00D85BE0" w:rsidRDefault="0066623E" w:rsidP="0066623E">
      <w:pPr>
        <w:spacing w:line="276" w:lineRule="auto"/>
        <w:rPr>
          <w:rFonts w:cs="Arial"/>
          <w:szCs w:val="22"/>
        </w:rPr>
      </w:pPr>
    </w:p>
    <w:p w14:paraId="5A9EAC91" w14:textId="77777777" w:rsidR="0066623E" w:rsidRPr="00D85BE0" w:rsidRDefault="0066623E" w:rsidP="007148A9">
      <w:pPr>
        <w:pStyle w:val="Heading4"/>
        <w:numPr>
          <w:ilvl w:val="0"/>
          <w:numId w:val="0"/>
        </w:numPr>
        <w:spacing w:after="0" w:line="276" w:lineRule="auto"/>
        <w:rPr>
          <w:rFonts w:cs="Arial"/>
          <w:sz w:val="22"/>
        </w:rPr>
      </w:pPr>
      <w:bookmarkStart w:id="25" w:name="_Toc15047872"/>
      <w:r w:rsidRPr="00D85BE0">
        <w:rPr>
          <w:rFonts w:cs="Arial"/>
          <w:sz w:val="22"/>
        </w:rPr>
        <w:t xml:space="preserve">Amend Description of </w:t>
      </w:r>
      <w:r>
        <w:rPr>
          <w:rFonts w:cs="Arial"/>
          <w:sz w:val="22"/>
        </w:rPr>
        <w:t>Defendant</w:t>
      </w:r>
      <w:bookmarkEnd w:id="25"/>
    </w:p>
    <w:p w14:paraId="144F28CB" w14:textId="77777777" w:rsidR="0066623E" w:rsidRPr="00D85BE0" w:rsidRDefault="0066623E" w:rsidP="00BB0022">
      <w:pPr>
        <w:numPr>
          <w:ilvl w:val="0"/>
          <w:numId w:val="17"/>
        </w:numPr>
        <w:spacing w:after="0" w:line="276" w:lineRule="auto"/>
        <w:rPr>
          <w:rFonts w:cs="Arial"/>
          <w:szCs w:val="22"/>
        </w:rPr>
      </w:pPr>
      <w:r w:rsidRPr="00D85BE0">
        <w:rPr>
          <w:rFonts w:cs="Arial"/>
          <w:szCs w:val="22"/>
        </w:rPr>
        <w:t xml:space="preserve">The </w:t>
      </w:r>
      <w:r>
        <w:rPr>
          <w:rFonts w:cs="Arial"/>
          <w:szCs w:val="22"/>
        </w:rPr>
        <w:t>plaintiff</w:t>
      </w:r>
      <w:r w:rsidRPr="00D85BE0">
        <w:rPr>
          <w:rFonts w:cs="Arial"/>
          <w:szCs w:val="22"/>
        </w:rPr>
        <w:t xml:space="preserve"> has leave to amend the description of the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w:t>
      </w:r>
      <w:r>
        <w:rPr>
          <w:rFonts w:cs="Arial"/>
          <w:szCs w:val="22"/>
        </w:rPr>
        <w:t>defendant</w:t>
      </w:r>
      <w:r w:rsidRPr="00D85BE0">
        <w:rPr>
          <w:rFonts w:cs="Arial"/>
          <w:szCs w:val="22"/>
        </w:rPr>
        <w:t xml:space="preserve"> from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to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w:t>
      </w:r>
    </w:p>
    <w:p w14:paraId="1EB3FD17" w14:textId="77777777" w:rsidR="0066623E" w:rsidRPr="00D85BE0" w:rsidRDefault="0066623E" w:rsidP="00BB0022">
      <w:pPr>
        <w:numPr>
          <w:ilvl w:val="0"/>
          <w:numId w:val="17"/>
        </w:numPr>
        <w:spacing w:after="0" w:line="276" w:lineRule="auto"/>
        <w:rPr>
          <w:rFonts w:cs="Arial"/>
          <w:szCs w:val="22"/>
        </w:rPr>
      </w:pPr>
      <w:r w:rsidRPr="00E66601">
        <w:rPr>
          <w:rFonts w:cs="Arial"/>
          <w:szCs w:val="22"/>
        </w:rPr>
        <w:lastRenderedPageBreak/>
        <w:t xml:space="preserve">By </w:t>
      </w:r>
      <w:r w:rsidRPr="00B91509">
        <w:rPr>
          <w:rFonts w:cs="Arial"/>
          <w:bCs/>
          <w:szCs w:val="22"/>
        </w:rPr>
        <w:fldChar w:fldCharType="begin">
          <w:ffData>
            <w:name w:val="Text14"/>
            <w:enabled/>
            <w:calcOnExit w:val="0"/>
            <w:textInput/>
          </w:ffData>
        </w:fldChar>
      </w:r>
      <w:r w:rsidRPr="00B91509">
        <w:rPr>
          <w:rFonts w:cs="Arial"/>
          <w:bCs/>
          <w:szCs w:val="22"/>
        </w:rPr>
        <w:instrText xml:space="preserve"> FORMTEXT </w:instrText>
      </w:r>
      <w:r w:rsidRPr="00B91509">
        <w:rPr>
          <w:rFonts w:cs="Arial"/>
          <w:bCs/>
          <w:szCs w:val="22"/>
        </w:rPr>
      </w:r>
      <w:r w:rsidRPr="00B91509">
        <w:rPr>
          <w:rFonts w:cs="Arial"/>
          <w:bCs/>
          <w:szCs w:val="22"/>
        </w:rPr>
        <w:fldChar w:fldCharType="separate"/>
      </w:r>
      <w:r w:rsidRPr="00B91509">
        <w:rPr>
          <w:rFonts w:eastAsia="MS Mincho" w:cs="Arial"/>
          <w:bCs/>
          <w:noProof/>
          <w:szCs w:val="22"/>
        </w:rPr>
        <w:t> </w:t>
      </w:r>
      <w:r w:rsidRPr="00B91509">
        <w:rPr>
          <w:rFonts w:eastAsia="MS Mincho" w:cs="Arial"/>
          <w:bCs/>
          <w:noProof/>
          <w:szCs w:val="22"/>
        </w:rPr>
        <w:t> </w:t>
      </w:r>
      <w:r w:rsidRPr="00B91509">
        <w:rPr>
          <w:rFonts w:eastAsia="MS Mincho" w:cs="Arial"/>
          <w:bCs/>
          <w:noProof/>
          <w:szCs w:val="22"/>
        </w:rPr>
        <w:t> </w:t>
      </w:r>
      <w:r w:rsidRPr="00B91509">
        <w:rPr>
          <w:rFonts w:eastAsia="MS Mincho" w:cs="Arial"/>
          <w:bCs/>
          <w:noProof/>
          <w:szCs w:val="22"/>
        </w:rPr>
        <w:t> </w:t>
      </w:r>
      <w:r w:rsidRPr="00B91509">
        <w:rPr>
          <w:rFonts w:eastAsia="MS Mincho" w:cs="Arial"/>
          <w:bCs/>
          <w:noProof/>
          <w:szCs w:val="22"/>
        </w:rPr>
        <w:t> </w:t>
      </w:r>
      <w:r w:rsidRPr="00B91509">
        <w:rPr>
          <w:rFonts w:cs="Arial"/>
          <w:bCs/>
          <w:szCs w:val="22"/>
        </w:rPr>
        <w:fldChar w:fldCharType="end"/>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 xml:space="preserve"> the </w:t>
      </w:r>
      <w:r>
        <w:rPr>
          <w:rFonts w:cs="Arial"/>
          <w:szCs w:val="22"/>
        </w:rPr>
        <w:t>plaintiff</w:t>
      </w:r>
      <w:r w:rsidRPr="00D85BE0">
        <w:rPr>
          <w:rFonts w:cs="Arial"/>
          <w:szCs w:val="22"/>
        </w:rPr>
        <w:t xml:space="preserve"> is to file and serve an amended writ and statement of claim</w:t>
      </w:r>
      <w:r>
        <w:rPr>
          <w:rFonts w:cs="Arial"/>
          <w:szCs w:val="22"/>
        </w:rPr>
        <w:t xml:space="preserve">, in the form attached to the correspondence dated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Pr>
          <w:rFonts w:cs="Arial"/>
          <w:szCs w:val="22"/>
        </w:rPr>
        <w:t>.</w:t>
      </w:r>
      <w:r w:rsidRPr="00D85BE0">
        <w:rPr>
          <w:rFonts w:cs="Arial"/>
          <w:szCs w:val="22"/>
        </w:rPr>
        <w:t>.</w:t>
      </w:r>
    </w:p>
    <w:p w14:paraId="7A012FDF" w14:textId="77777777" w:rsidR="0066623E" w:rsidRPr="00D85BE0" w:rsidRDefault="0066623E" w:rsidP="0066623E">
      <w:pPr>
        <w:spacing w:line="276" w:lineRule="auto"/>
        <w:rPr>
          <w:rFonts w:cs="Arial"/>
          <w:szCs w:val="22"/>
        </w:rPr>
      </w:pPr>
    </w:p>
    <w:p w14:paraId="1A967A05" w14:textId="77777777" w:rsidR="0066623E" w:rsidRPr="00D85BE0" w:rsidRDefault="0066623E" w:rsidP="007148A9">
      <w:pPr>
        <w:pStyle w:val="Heading4"/>
        <w:numPr>
          <w:ilvl w:val="0"/>
          <w:numId w:val="0"/>
        </w:numPr>
        <w:spacing w:after="0" w:line="276" w:lineRule="auto"/>
        <w:rPr>
          <w:rFonts w:cs="Arial"/>
          <w:sz w:val="22"/>
        </w:rPr>
      </w:pPr>
      <w:bookmarkStart w:id="26" w:name="_Toc15047873"/>
      <w:r w:rsidRPr="00D85BE0">
        <w:rPr>
          <w:rFonts w:cs="Arial"/>
          <w:sz w:val="22"/>
        </w:rPr>
        <w:t>Joinder of Third Party</w:t>
      </w:r>
      <w:bookmarkEnd w:id="26"/>
      <w:r w:rsidRPr="00D85BE0">
        <w:rPr>
          <w:rFonts w:cs="Arial"/>
          <w:sz w:val="22"/>
        </w:rPr>
        <w:t xml:space="preserve"> </w:t>
      </w:r>
    </w:p>
    <w:p w14:paraId="19D3DCF9" w14:textId="77777777" w:rsidR="0066623E" w:rsidRPr="00D85BE0" w:rsidRDefault="0066623E" w:rsidP="00BB0022">
      <w:pPr>
        <w:numPr>
          <w:ilvl w:val="0"/>
          <w:numId w:val="18"/>
        </w:numPr>
        <w:spacing w:after="0" w:line="276" w:lineRule="auto"/>
        <w:rPr>
          <w:rFonts w:cs="Arial"/>
          <w:szCs w:val="22"/>
        </w:rPr>
      </w:pPr>
      <w:r w:rsidRPr="00D85BE0">
        <w:rPr>
          <w:rFonts w:cs="Arial"/>
          <w:szCs w:val="22"/>
        </w:rPr>
        <w:t xml:space="preserve">The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w:t>
      </w:r>
      <w:r>
        <w:rPr>
          <w:rFonts w:cs="Arial"/>
          <w:szCs w:val="22"/>
        </w:rPr>
        <w:t>defendant</w:t>
      </w:r>
      <w:r w:rsidRPr="00D85BE0">
        <w:rPr>
          <w:rFonts w:cs="Arial"/>
          <w:szCs w:val="22"/>
        </w:rPr>
        <w:t xml:space="preserve"> has leave to join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as a third party to this proceeding.</w:t>
      </w:r>
    </w:p>
    <w:p w14:paraId="6FD0F70C" w14:textId="77777777" w:rsidR="0066623E" w:rsidRPr="00D85BE0" w:rsidRDefault="0066623E" w:rsidP="0066623E">
      <w:pPr>
        <w:spacing w:line="276" w:lineRule="auto"/>
        <w:rPr>
          <w:rFonts w:cs="Arial"/>
          <w:szCs w:val="22"/>
        </w:rPr>
      </w:pPr>
    </w:p>
    <w:p w14:paraId="3EA28936" w14:textId="1FF7D558" w:rsidR="0066623E" w:rsidRPr="00D85BE0" w:rsidRDefault="0066623E" w:rsidP="00BB0022">
      <w:pPr>
        <w:numPr>
          <w:ilvl w:val="0"/>
          <w:numId w:val="18"/>
        </w:numPr>
        <w:spacing w:after="0" w:line="276" w:lineRule="auto"/>
        <w:rPr>
          <w:rFonts w:cs="Arial"/>
          <w:szCs w:val="22"/>
        </w:rPr>
      </w:pPr>
      <w:r w:rsidRPr="00E66601">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 xml:space="preserve">, the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w:t>
      </w:r>
      <w:r>
        <w:rPr>
          <w:rFonts w:cs="Arial"/>
          <w:szCs w:val="22"/>
        </w:rPr>
        <w:t>defendant is to file and serve t</w:t>
      </w:r>
      <w:r w:rsidRPr="00D85BE0">
        <w:rPr>
          <w:rFonts w:cs="Arial"/>
          <w:szCs w:val="22"/>
        </w:rPr>
        <w:t xml:space="preserve">hird </w:t>
      </w:r>
      <w:r>
        <w:rPr>
          <w:rFonts w:cs="Arial"/>
          <w:szCs w:val="22"/>
        </w:rPr>
        <w:t>party n</w:t>
      </w:r>
      <w:r w:rsidRPr="00D85BE0">
        <w:rPr>
          <w:rFonts w:cs="Arial"/>
          <w:szCs w:val="22"/>
        </w:rPr>
        <w:t xml:space="preserve">otice/s together with a copy of this </w:t>
      </w:r>
      <w:r>
        <w:rPr>
          <w:rFonts w:cs="Arial"/>
          <w:szCs w:val="22"/>
        </w:rPr>
        <w:t>o</w:t>
      </w:r>
      <w:r w:rsidRPr="00D85BE0">
        <w:rPr>
          <w:rFonts w:cs="Arial"/>
          <w:szCs w:val="22"/>
        </w:rPr>
        <w:t xml:space="preserve">rder on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w:t>
      </w:r>
    </w:p>
    <w:p w14:paraId="7C76AE36" w14:textId="77777777" w:rsidR="0066623E" w:rsidRPr="00D85BE0" w:rsidRDefault="0066623E" w:rsidP="0066623E">
      <w:pPr>
        <w:spacing w:line="276" w:lineRule="auto"/>
        <w:rPr>
          <w:rFonts w:cs="Arial"/>
          <w:szCs w:val="22"/>
        </w:rPr>
      </w:pPr>
    </w:p>
    <w:p w14:paraId="70064666" w14:textId="77777777" w:rsidR="0066623E" w:rsidRPr="00D85BE0" w:rsidRDefault="0066623E" w:rsidP="007148A9">
      <w:pPr>
        <w:pStyle w:val="Heading4"/>
        <w:numPr>
          <w:ilvl w:val="0"/>
          <w:numId w:val="0"/>
        </w:numPr>
        <w:spacing w:after="0" w:line="276" w:lineRule="auto"/>
        <w:rPr>
          <w:rFonts w:cs="Arial"/>
          <w:sz w:val="22"/>
        </w:rPr>
      </w:pPr>
      <w:bookmarkStart w:id="27" w:name="_Toc15047874"/>
      <w:r w:rsidRPr="00D85BE0">
        <w:rPr>
          <w:rFonts w:cs="Arial"/>
          <w:sz w:val="22"/>
        </w:rPr>
        <w:t>Application to join another party</w:t>
      </w:r>
      <w:bookmarkEnd w:id="27"/>
    </w:p>
    <w:p w14:paraId="3BC7AFC4" w14:textId="5632802A" w:rsidR="0066623E" w:rsidRPr="00D85BE0" w:rsidRDefault="0066623E" w:rsidP="00BB0022">
      <w:pPr>
        <w:numPr>
          <w:ilvl w:val="0"/>
          <w:numId w:val="19"/>
        </w:numPr>
        <w:spacing w:after="0" w:line="276" w:lineRule="auto"/>
        <w:rPr>
          <w:rFonts w:cs="Arial"/>
          <w:szCs w:val="22"/>
        </w:rPr>
      </w:pPr>
      <w:r w:rsidRPr="00E66601">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 xml:space="preserve">, any application by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to join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as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to this proceeding is to be made by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to the Judge in Charge of the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Division.</w:t>
      </w:r>
    </w:p>
    <w:p w14:paraId="76AEBDA7" w14:textId="77777777" w:rsidR="0066623E" w:rsidRPr="00D85BE0" w:rsidRDefault="0066623E" w:rsidP="0066623E">
      <w:pPr>
        <w:spacing w:line="276" w:lineRule="auto"/>
        <w:rPr>
          <w:rFonts w:cs="Arial"/>
          <w:szCs w:val="22"/>
        </w:rPr>
      </w:pPr>
    </w:p>
    <w:p w14:paraId="28AEAC80" w14:textId="77777777" w:rsidR="0066623E" w:rsidRPr="00D85BE0" w:rsidRDefault="0066623E" w:rsidP="007148A9">
      <w:pPr>
        <w:pStyle w:val="Heading4"/>
        <w:numPr>
          <w:ilvl w:val="0"/>
          <w:numId w:val="0"/>
        </w:numPr>
        <w:spacing w:after="0" w:line="276" w:lineRule="auto"/>
        <w:rPr>
          <w:rFonts w:cs="Arial"/>
          <w:sz w:val="22"/>
        </w:rPr>
      </w:pPr>
      <w:bookmarkStart w:id="28" w:name="_Toc15047875"/>
      <w:r w:rsidRPr="00D85BE0">
        <w:rPr>
          <w:rFonts w:cs="Arial"/>
          <w:sz w:val="22"/>
        </w:rPr>
        <w:t>Amend the Writ and Statement of Claim</w:t>
      </w:r>
      <w:bookmarkEnd w:id="28"/>
    </w:p>
    <w:p w14:paraId="501C75A7" w14:textId="1BA5C150" w:rsidR="0066623E" w:rsidRPr="00D85BE0" w:rsidRDefault="0066623E" w:rsidP="00BB0022">
      <w:pPr>
        <w:numPr>
          <w:ilvl w:val="0"/>
          <w:numId w:val="20"/>
        </w:numPr>
        <w:spacing w:after="0" w:line="276" w:lineRule="auto"/>
        <w:rPr>
          <w:rFonts w:cs="Arial"/>
          <w:szCs w:val="22"/>
        </w:rPr>
      </w:pPr>
      <w:bookmarkStart w:id="29" w:name="_Hlk45892656"/>
      <w:r w:rsidRPr="00E66601">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 xml:space="preserve">, the </w:t>
      </w:r>
      <w:r>
        <w:rPr>
          <w:rFonts w:cs="Arial"/>
          <w:szCs w:val="22"/>
        </w:rPr>
        <w:t>plaintiff</w:t>
      </w:r>
      <w:r w:rsidRPr="00D85BE0">
        <w:rPr>
          <w:rFonts w:cs="Arial"/>
          <w:szCs w:val="22"/>
        </w:rPr>
        <w:t xml:space="preserve"> is to file and serve an </w:t>
      </w:r>
      <w:r>
        <w:rPr>
          <w:rFonts w:cs="Arial"/>
          <w:szCs w:val="22"/>
        </w:rPr>
        <w:t>a</w:t>
      </w:r>
      <w:r w:rsidRPr="00D85BE0">
        <w:rPr>
          <w:rFonts w:cs="Arial"/>
          <w:szCs w:val="22"/>
        </w:rPr>
        <w:t xml:space="preserve">mended writ and statement of claim, </w:t>
      </w:r>
      <w:r>
        <w:rPr>
          <w:rFonts w:cs="Arial"/>
          <w:szCs w:val="22"/>
        </w:rPr>
        <w:t xml:space="preserve">in the form attached to the correspondence dated </w:t>
      </w:r>
      <w:r w:rsidR="002364C3">
        <w:rPr>
          <w:rFonts w:cs="Arial"/>
          <w:szCs w:val="22"/>
        </w:rPr>
        <w:t>[</w:t>
      </w:r>
      <w:r w:rsidR="002364C3" w:rsidRPr="00853471">
        <w:rPr>
          <w:rFonts w:cs="Arial"/>
          <w:szCs w:val="22"/>
          <w:highlight w:val="lightGray"/>
        </w:rPr>
        <w:t>date</w:t>
      </w:r>
      <w:r w:rsidR="002364C3">
        <w:rPr>
          <w:rFonts w:cs="Arial"/>
          <w:szCs w:val="22"/>
        </w:rPr>
        <w:t>]</w:t>
      </w:r>
      <w:r>
        <w:rPr>
          <w:rFonts w:cs="Arial"/>
          <w:szCs w:val="22"/>
        </w:rPr>
        <w:t>.</w:t>
      </w:r>
    </w:p>
    <w:bookmarkEnd w:id="29"/>
    <w:p w14:paraId="6EDA689F" w14:textId="77777777" w:rsidR="0066623E" w:rsidRPr="00D85BE0" w:rsidRDefault="0066623E" w:rsidP="0066623E">
      <w:pPr>
        <w:spacing w:line="276" w:lineRule="auto"/>
        <w:rPr>
          <w:rFonts w:cs="Arial"/>
          <w:szCs w:val="22"/>
        </w:rPr>
      </w:pPr>
    </w:p>
    <w:p w14:paraId="4BEC9D9D" w14:textId="77777777" w:rsidR="0066623E" w:rsidRPr="00D85BE0" w:rsidRDefault="0066623E" w:rsidP="007148A9">
      <w:pPr>
        <w:pStyle w:val="Heading4"/>
        <w:numPr>
          <w:ilvl w:val="0"/>
          <w:numId w:val="0"/>
        </w:numPr>
        <w:spacing w:after="0" w:line="276" w:lineRule="auto"/>
        <w:rPr>
          <w:rFonts w:cs="Arial"/>
          <w:sz w:val="22"/>
        </w:rPr>
      </w:pPr>
      <w:bookmarkStart w:id="30" w:name="_Toc15047876"/>
      <w:r w:rsidRPr="00D85BE0">
        <w:rPr>
          <w:rFonts w:cs="Arial"/>
          <w:sz w:val="22"/>
        </w:rPr>
        <w:t>Amend the Statement of Claim</w:t>
      </w:r>
      <w:bookmarkEnd w:id="30"/>
      <w:r w:rsidRPr="00D85BE0">
        <w:rPr>
          <w:rFonts w:cs="Arial"/>
          <w:sz w:val="22"/>
        </w:rPr>
        <w:t xml:space="preserve"> </w:t>
      </w:r>
    </w:p>
    <w:p w14:paraId="4F6761A2" w14:textId="6A8D6859" w:rsidR="0066623E" w:rsidRPr="00D85BE0" w:rsidRDefault="0066623E" w:rsidP="00BB0022">
      <w:pPr>
        <w:numPr>
          <w:ilvl w:val="0"/>
          <w:numId w:val="21"/>
        </w:numPr>
        <w:spacing w:after="0" w:line="276" w:lineRule="auto"/>
        <w:rPr>
          <w:rFonts w:cs="Arial"/>
          <w:szCs w:val="22"/>
        </w:rPr>
      </w:pPr>
      <w:r w:rsidRPr="00E66601">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 xml:space="preserve">, the </w:t>
      </w:r>
      <w:r>
        <w:rPr>
          <w:rFonts w:cs="Arial"/>
          <w:szCs w:val="22"/>
        </w:rPr>
        <w:t>plaintiff is to file and serve an a</w:t>
      </w:r>
      <w:r w:rsidRPr="00D85BE0">
        <w:rPr>
          <w:rFonts w:cs="Arial"/>
          <w:szCs w:val="22"/>
        </w:rPr>
        <w:t xml:space="preserve">mended statement of claim, </w:t>
      </w:r>
      <w:r>
        <w:rPr>
          <w:rFonts w:cs="Arial"/>
          <w:szCs w:val="22"/>
        </w:rPr>
        <w:t xml:space="preserve">in the form attached to the correspondence dated </w:t>
      </w:r>
      <w:r w:rsidR="002364C3">
        <w:rPr>
          <w:rFonts w:cs="Arial"/>
          <w:szCs w:val="22"/>
        </w:rPr>
        <w:t>[</w:t>
      </w:r>
      <w:r w:rsidR="002364C3" w:rsidRPr="00853471">
        <w:rPr>
          <w:rFonts w:cs="Arial"/>
          <w:szCs w:val="22"/>
          <w:highlight w:val="lightGray"/>
        </w:rPr>
        <w:t>date</w:t>
      </w:r>
      <w:r w:rsidR="002364C3">
        <w:rPr>
          <w:rFonts w:cs="Arial"/>
          <w:szCs w:val="22"/>
        </w:rPr>
        <w:t>]</w:t>
      </w:r>
      <w:r>
        <w:rPr>
          <w:rFonts w:cs="Arial"/>
          <w:szCs w:val="22"/>
        </w:rPr>
        <w:t>.</w:t>
      </w:r>
    </w:p>
    <w:p w14:paraId="4C195646" w14:textId="77777777" w:rsidR="0066623E" w:rsidRPr="00D85BE0" w:rsidRDefault="0066623E" w:rsidP="0066623E">
      <w:pPr>
        <w:spacing w:line="276" w:lineRule="auto"/>
        <w:rPr>
          <w:rFonts w:cs="Arial"/>
          <w:szCs w:val="22"/>
        </w:rPr>
      </w:pPr>
    </w:p>
    <w:p w14:paraId="030F8DC8" w14:textId="02F9F493" w:rsidR="0066623E" w:rsidRPr="00D85BE0" w:rsidRDefault="0066623E" w:rsidP="00BB0022">
      <w:pPr>
        <w:numPr>
          <w:ilvl w:val="0"/>
          <w:numId w:val="21"/>
        </w:numPr>
        <w:spacing w:after="0" w:line="276" w:lineRule="auto"/>
        <w:rPr>
          <w:rFonts w:cs="Arial"/>
          <w:szCs w:val="22"/>
        </w:rPr>
      </w:pPr>
      <w:r w:rsidRPr="00E66601">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 xml:space="preserve"> the </w:t>
      </w:r>
      <w:r>
        <w:rPr>
          <w:rFonts w:cs="Arial"/>
          <w:szCs w:val="22"/>
        </w:rPr>
        <w:t>defendant</w:t>
      </w:r>
      <w:r w:rsidRPr="00D85BE0">
        <w:rPr>
          <w:rFonts w:cs="Arial"/>
          <w:szCs w:val="22"/>
        </w:rPr>
        <w:t xml:space="preserve"> is to file and serve a</w:t>
      </w:r>
      <w:r>
        <w:rPr>
          <w:rFonts w:cs="Arial"/>
          <w:szCs w:val="22"/>
        </w:rPr>
        <w:t>ny</w:t>
      </w:r>
      <w:r w:rsidRPr="00D85BE0">
        <w:rPr>
          <w:rFonts w:cs="Arial"/>
          <w:szCs w:val="22"/>
        </w:rPr>
        <w:t xml:space="preserve"> </w:t>
      </w:r>
      <w:r>
        <w:rPr>
          <w:rFonts w:cs="Arial"/>
          <w:szCs w:val="22"/>
        </w:rPr>
        <w:t>d</w:t>
      </w:r>
      <w:r w:rsidRPr="00D85BE0">
        <w:rPr>
          <w:rFonts w:cs="Arial"/>
          <w:szCs w:val="22"/>
        </w:rPr>
        <w:t xml:space="preserve">efence </w:t>
      </w:r>
      <w:r>
        <w:rPr>
          <w:rFonts w:cs="Arial"/>
          <w:szCs w:val="22"/>
        </w:rPr>
        <w:t>to the a</w:t>
      </w:r>
      <w:r w:rsidRPr="00D85BE0">
        <w:rPr>
          <w:rFonts w:cs="Arial"/>
          <w:szCs w:val="22"/>
        </w:rPr>
        <w:t>mended statement of claim.</w:t>
      </w:r>
    </w:p>
    <w:p w14:paraId="06BED6AD" w14:textId="77777777" w:rsidR="0066623E" w:rsidRPr="00D85BE0" w:rsidRDefault="0066623E" w:rsidP="0066623E">
      <w:pPr>
        <w:spacing w:line="276" w:lineRule="auto"/>
        <w:rPr>
          <w:rFonts w:cs="Arial"/>
          <w:szCs w:val="22"/>
        </w:rPr>
      </w:pPr>
    </w:p>
    <w:p w14:paraId="623E53FC" w14:textId="77777777" w:rsidR="0066623E" w:rsidRPr="00D85BE0" w:rsidRDefault="0066623E" w:rsidP="007148A9">
      <w:pPr>
        <w:pStyle w:val="Heading4"/>
        <w:numPr>
          <w:ilvl w:val="0"/>
          <w:numId w:val="0"/>
        </w:numPr>
        <w:spacing w:after="0" w:line="276" w:lineRule="auto"/>
        <w:rPr>
          <w:rFonts w:cs="Arial"/>
          <w:sz w:val="22"/>
        </w:rPr>
      </w:pPr>
      <w:bookmarkStart w:id="31" w:name="_Toc15047877"/>
      <w:r w:rsidRPr="00D85BE0">
        <w:rPr>
          <w:rFonts w:cs="Arial"/>
          <w:sz w:val="22"/>
        </w:rPr>
        <w:t>Defence and Counterclaim</w:t>
      </w:r>
      <w:bookmarkEnd w:id="31"/>
      <w:r w:rsidRPr="00D85BE0">
        <w:rPr>
          <w:rFonts w:cs="Arial"/>
          <w:sz w:val="22"/>
        </w:rPr>
        <w:t xml:space="preserve"> </w:t>
      </w:r>
    </w:p>
    <w:p w14:paraId="0C28D0AB" w14:textId="22622689" w:rsidR="0066623E" w:rsidRPr="00D85BE0" w:rsidRDefault="0066623E" w:rsidP="00BB0022">
      <w:pPr>
        <w:numPr>
          <w:ilvl w:val="0"/>
          <w:numId w:val="22"/>
        </w:numPr>
        <w:spacing w:after="0" w:line="276" w:lineRule="auto"/>
        <w:rPr>
          <w:rFonts w:cs="Arial"/>
          <w:szCs w:val="22"/>
        </w:rPr>
      </w:pPr>
      <w:r w:rsidRPr="00E66601">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 xml:space="preserve">, the </w:t>
      </w:r>
      <w:r>
        <w:rPr>
          <w:rFonts w:cs="Arial"/>
          <w:szCs w:val="22"/>
        </w:rPr>
        <w:t>defendant</w:t>
      </w:r>
      <w:r w:rsidRPr="00D85BE0">
        <w:rPr>
          <w:rFonts w:cs="Arial"/>
          <w:szCs w:val="22"/>
        </w:rPr>
        <w:t xml:space="preserve"> is to file and serve a defence and any counterclaim.</w:t>
      </w:r>
    </w:p>
    <w:p w14:paraId="14D9EA6B" w14:textId="77777777" w:rsidR="0066623E" w:rsidRPr="00D85BE0" w:rsidRDefault="0066623E" w:rsidP="0066623E">
      <w:pPr>
        <w:spacing w:line="276" w:lineRule="auto"/>
        <w:rPr>
          <w:rFonts w:cs="Arial"/>
          <w:szCs w:val="22"/>
        </w:rPr>
      </w:pPr>
    </w:p>
    <w:p w14:paraId="0702CA7D" w14:textId="77777777" w:rsidR="0066623E" w:rsidRPr="00D85BE0" w:rsidRDefault="0066623E" w:rsidP="007148A9">
      <w:pPr>
        <w:pStyle w:val="Heading4"/>
        <w:numPr>
          <w:ilvl w:val="0"/>
          <w:numId w:val="0"/>
        </w:numPr>
        <w:spacing w:after="0" w:line="276" w:lineRule="auto"/>
        <w:rPr>
          <w:rFonts w:cs="Arial"/>
          <w:sz w:val="22"/>
        </w:rPr>
      </w:pPr>
      <w:bookmarkStart w:id="32" w:name="_Toc15047878"/>
      <w:r w:rsidRPr="00D85BE0">
        <w:rPr>
          <w:rFonts w:cs="Arial"/>
          <w:sz w:val="22"/>
        </w:rPr>
        <w:t>Defence to Counterclaim</w:t>
      </w:r>
      <w:bookmarkEnd w:id="32"/>
    </w:p>
    <w:p w14:paraId="111ED90E" w14:textId="4F6607EA" w:rsidR="0066623E" w:rsidRPr="00D85BE0" w:rsidRDefault="0066623E" w:rsidP="00BB0022">
      <w:pPr>
        <w:numPr>
          <w:ilvl w:val="0"/>
          <w:numId w:val="23"/>
        </w:numPr>
        <w:spacing w:after="0" w:line="276" w:lineRule="auto"/>
        <w:rPr>
          <w:rFonts w:cs="Arial"/>
          <w:szCs w:val="22"/>
        </w:rPr>
      </w:pPr>
      <w:r w:rsidRPr="00D85BE0">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 xml:space="preserve">, the </w:t>
      </w:r>
      <w:r>
        <w:rPr>
          <w:rFonts w:cs="Arial"/>
          <w:szCs w:val="22"/>
        </w:rPr>
        <w:t>plaintiff</w:t>
      </w:r>
      <w:r w:rsidRPr="00D85BE0">
        <w:rPr>
          <w:rFonts w:cs="Arial"/>
          <w:szCs w:val="22"/>
        </w:rPr>
        <w:t xml:space="preserve"> is to file and serve a defence to counterclaim.</w:t>
      </w:r>
    </w:p>
    <w:p w14:paraId="6779B80A" w14:textId="77777777" w:rsidR="0066623E" w:rsidRPr="00D85BE0" w:rsidRDefault="0066623E" w:rsidP="0066623E">
      <w:pPr>
        <w:spacing w:line="276" w:lineRule="auto"/>
        <w:rPr>
          <w:rFonts w:cs="Arial"/>
          <w:szCs w:val="22"/>
        </w:rPr>
      </w:pPr>
    </w:p>
    <w:p w14:paraId="43963C30" w14:textId="68D14F29" w:rsidR="0066623E" w:rsidRPr="00D85BE0" w:rsidRDefault="0066623E" w:rsidP="007148A9">
      <w:pPr>
        <w:pStyle w:val="Heading4"/>
        <w:numPr>
          <w:ilvl w:val="0"/>
          <w:numId w:val="0"/>
        </w:numPr>
        <w:spacing w:after="0" w:line="276" w:lineRule="auto"/>
        <w:rPr>
          <w:rFonts w:cs="Arial"/>
          <w:sz w:val="22"/>
        </w:rPr>
      </w:pPr>
      <w:bookmarkStart w:id="33" w:name="_Toc15047879"/>
      <w:r w:rsidRPr="00D85BE0">
        <w:rPr>
          <w:rFonts w:cs="Arial"/>
          <w:sz w:val="22"/>
        </w:rPr>
        <w:t>Reply</w:t>
      </w:r>
      <w:bookmarkEnd w:id="33"/>
    </w:p>
    <w:p w14:paraId="758FCE22" w14:textId="354B9920" w:rsidR="0066623E" w:rsidRPr="00D85BE0" w:rsidRDefault="0066623E" w:rsidP="00BB0022">
      <w:pPr>
        <w:numPr>
          <w:ilvl w:val="0"/>
          <w:numId w:val="24"/>
        </w:numPr>
        <w:spacing w:after="0" w:line="276" w:lineRule="auto"/>
        <w:rPr>
          <w:rFonts w:cs="Arial"/>
          <w:szCs w:val="22"/>
        </w:rPr>
      </w:pPr>
      <w:r w:rsidRPr="00E66601">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 xml:space="preserve"> the </w:t>
      </w:r>
      <w:r>
        <w:rPr>
          <w:rFonts w:cs="Arial"/>
          <w:szCs w:val="22"/>
        </w:rPr>
        <w:t>plaintiff</w:t>
      </w:r>
      <w:r w:rsidRPr="00D85BE0">
        <w:rPr>
          <w:rFonts w:cs="Arial"/>
          <w:szCs w:val="22"/>
        </w:rPr>
        <w:t xml:space="preserve"> is to file and serve any reply.</w:t>
      </w:r>
    </w:p>
    <w:p w14:paraId="28E3E03F" w14:textId="77777777" w:rsidR="0066623E" w:rsidRPr="00D85BE0" w:rsidRDefault="0066623E" w:rsidP="0066623E">
      <w:pPr>
        <w:spacing w:line="276" w:lineRule="auto"/>
        <w:rPr>
          <w:rFonts w:cs="Arial"/>
          <w:szCs w:val="22"/>
        </w:rPr>
      </w:pPr>
    </w:p>
    <w:p w14:paraId="491E87F5" w14:textId="2BE290BC" w:rsidR="0066623E" w:rsidRPr="00D85BE0" w:rsidRDefault="0066623E" w:rsidP="007148A9">
      <w:pPr>
        <w:pStyle w:val="Heading4"/>
        <w:numPr>
          <w:ilvl w:val="0"/>
          <w:numId w:val="0"/>
        </w:numPr>
        <w:spacing w:after="0" w:line="276" w:lineRule="auto"/>
        <w:rPr>
          <w:rFonts w:cs="Arial"/>
          <w:sz w:val="22"/>
        </w:rPr>
      </w:pPr>
      <w:bookmarkStart w:id="34" w:name="_Toc15047880"/>
      <w:r w:rsidRPr="00D85BE0">
        <w:rPr>
          <w:rFonts w:cs="Arial"/>
          <w:sz w:val="22"/>
        </w:rPr>
        <w:t xml:space="preserve">Reply and Defence to Counterclaim </w:t>
      </w:r>
      <w:bookmarkEnd w:id="34"/>
    </w:p>
    <w:p w14:paraId="3352AF40" w14:textId="595E9B26" w:rsidR="0066623E" w:rsidRPr="00D85BE0" w:rsidRDefault="0066623E" w:rsidP="00BB0022">
      <w:pPr>
        <w:numPr>
          <w:ilvl w:val="0"/>
          <w:numId w:val="25"/>
        </w:numPr>
        <w:spacing w:after="0" w:line="276" w:lineRule="auto"/>
        <w:rPr>
          <w:rFonts w:cs="Arial"/>
          <w:szCs w:val="22"/>
        </w:rPr>
      </w:pPr>
      <w:r w:rsidRPr="00E66601">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 xml:space="preserve"> the </w:t>
      </w:r>
      <w:r>
        <w:rPr>
          <w:rFonts w:cs="Arial"/>
          <w:szCs w:val="22"/>
        </w:rPr>
        <w:t>plaintiff</w:t>
      </w:r>
      <w:r w:rsidRPr="00D85BE0">
        <w:rPr>
          <w:rFonts w:cs="Arial"/>
          <w:szCs w:val="22"/>
        </w:rPr>
        <w:t xml:space="preserve"> is to file and serve any reply and defence to counterclaim.</w:t>
      </w:r>
    </w:p>
    <w:p w14:paraId="0619FDA6" w14:textId="77777777" w:rsidR="0066623E" w:rsidRPr="00D85BE0" w:rsidRDefault="0066623E" w:rsidP="0066623E">
      <w:pPr>
        <w:spacing w:line="276" w:lineRule="auto"/>
        <w:rPr>
          <w:rFonts w:cs="Arial"/>
          <w:szCs w:val="22"/>
        </w:rPr>
      </w:pPr>
    </w:p>
    <w:p w14:paraId="2E248327" w14:textId="2DD753D1" w:rsidR="0066623E" w:rsidRPr="00D85BE0" w:rsidRDefault="0066623E" w:rsidP="007148A9">
      <w:pPr>
        <w:pStyle w:val="Heading4"/>
        <w:numPr>
          <w:ilvl w:val="0"/>
          <w:numId w:val="0"/>
        </w:numPr>
        <w:spacing w:after="0" w:line="276" w:lineRule="auto"/>
        <w:rPr>
          <w:rFonts w:cs="Arial"/>
          <w:sz w:val="22"/>
        </w:rPr>
      </w:pPr>
      <w:bookmarkStart w:id="35" w:name="_Toc15047881"/>
      <w:r w:rsidRPr="00D85BE0">
        <w:rPr>
          <w:rFonts w:cs="Arial"/>
          <w:sz w:val="22"/>
        </w:rPr>
        <w:t xml:space="preserve">Defence </w:t>
      </w:r>
      <w:bookmarkEnd w:id="35"/>
    </w:p>
    <w:p w14:paraId="49C82B56" w14:textId="58067437" w:rsidR="0066623E" w:rsidRPr="00D85BE0" w:rsidRDefault="0066623E" w:rsidP="00BB0022">
      <w:pPr>
        <w:numPr>
          <w:ilvl w:val="0"/>
          <w:numId w:val="26"/>
        </w:numPr>
        <w:spacing w:after="0" w:line="276" w:lineRule="auto"/>
        <w:rPr>
          <w:rFonts w:cs="Arial"/>
          <w:szCs w:val="22"/>
        </w:rPr>
      </w:pPr>
      <w:r w:rsidRPr="00E66601">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 xml:space="preserve">, the </w:t>
      </w:r>
      <w:r>
        <w:rPr>
          <w:rFonts w:cs="Arial"/>
          <w:szCs w:val="22"/>
        </w:rPr>
        <w:t>defendant</w:t>
      </w:r>
      <w:r w:rsidRPr="00D85BE0">
        <w:rPr>
          <w:rFonts w:cs="Arial"/>
          <w:szCs w:val="22"/>
        </w:rPr>
        <w:t xml:space="preserve"> is to file and serve a defence.</w:t>
      </w:r>
    </w:p>
    <w:p w14:paraId="44136959" w14:textId="77777777" w:rsidR="00FF3B08" w:rsidRPr="0066623E" w:rsidRDefault="00FF3B08" w:rsidP="0066623E"/>
    <w:p w14:paraId="265BA2C3" w14:textId="09AD562E" w:rsidR="0066623E" w:rsidRPr="00F54D3E" w:rsidRDefault="0066623E" w:rsidP="00F54D3E">
      <w:pPr>
        <w:pStyle w:val="Heading1"/>
        <w:rPr>
          <w:sz w:val="32"/>
          <w:szCs w:val="32"/>
        </w:rPr>
      </w:pPr>
      <w:bookmarkStart w:id="36" w:name="_Toc56685148"/>
      <w:r w:rsidRPr="0066623E">
        <w:rPr>
          <w:sz w:val="32"/>
          <w:szCs w:val="32"/>
        </w:rPr>
        <w:lastRenderedPageBreak/>
        <w:t>Further and better particulars</w:t>
      </w:r>
      <w:bookmarkEnd w:id="36"/>
      <w:r w:rsidRPr="0066623E">
        <w:rPr>
          <w:sz w:val="32"/>
          <w:szCs w:val="32"/>
        </w:rPr>
        <w:t xml:space="preserve"> </w:t>
      </w:r>
    </w:p>
    <w:p w14:paraId="247FC7F7" w14:textId="09C8A4BF" w:rsidR="0066623E" w:rsidRPr="00D85BE0" w:rsidRDefault="0066623E" w:rsidP="007148A9">
      <w:pPr>
        <w:pStyle w:val="Heading4"/>
        <w:numPr>
          <w:ilvl w:val="0"/>
          <w:numId w:val="0"/>
        </w:numPr>
        <w:spacing w:after="0" w:line="276" w:lineRule="auto"/>
        <w:rPr>
          <w:rFonts w:cs="Arial"/>
          <w:sz w:val="22"/>
        </w:rPr>
      </w:pPr>
      <w:bookmarkStart w:id="37" w:name="_Toc15047884"/>
      <w:r w:rsidRPr="00D85BE0">
        <w:rPr>
          <w:rFonts w:cs="Arial"/>
          <w:sz w:val="22"/>
        </w:rPr>
        <w:t xml:space="preserve">File and serve </w:t>
      </w:r>
      <w:bookmarkEnd w:id="37"/>
      <w:r w:rsidR="007148A9">
        <w:rPr>
          <w:rFonts w:cs="Arial"/>
          <w:sz w:val="22"/>
        </w:rPr>
        <w:t>further and better particulars</w:t>
      </w:r>
    </w:p>
    <w:p w14:paraId="55272040" w14:textId="0636AD77" w:rsidR="0066623E" w:rsidRPr="00D85BE0" w:rsidRDefault="0066623E" w:rsidP="00BB0022">
      <w:pPr>
        <w:numPr>
          <w:ilvl w:val="0"/>
          <w:numId w:val="27"/>
        </w:numPr>
        <w:spacing w:after="0" w:line="276" w:lineRule="auto"/>
        <w:rPr>
          <w:rFonts w:cs="Arial"/>
          <w:szCs w:val="22"/>
        </w:rPr>
      </w:pPr>
      <w:r w:rsidRPr="00D85BE0">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 xml:space="preserve"> the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is to file and serve a request for </w:t>
      </w:r>
      <w:r>
        <w:rPr>
          <w:rFonts w:cs="Arial"/>
          <w:szCs w:val="22"/>
        </w:rPr>
        <w:t>further and better</w:t>
      </w:r>
      <w:r w:rsidRPr="00D85BE0">
        <w:rPr>
          <w:rFonts w:cs="Arial"/>
          <w:szCs w:val="22"/>
        </w:rPr>
        <w:t xml:space="preserve"> </w:t>
      </w:r>
      <w:r>
        <w:rPr>
          <w:rFonts w:cs="Arial"/>
          <w:szCs w:val="22"/>
        </w:rPr>
        <w:t>particulars</w:t>
      </w:r>
      <w:r w:rsidRPr="00D85BE0">
        <w:rPr>
          <w:rFonts w:cs="Arial"/>
          <w:szCs w:val="22"/>
        </w:rPr>
        <w:t xml:space="preserve"> of the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w:t>
      </w:r>
    </w:p>
    <w:p w14:paraId="590D2911" w14:textId="77777777" w:rsidR="0066623E" w:rsidRPr="00D85BE0" w:rsidRDefault="0066623E" w:rsidP="0066623E">
      <w:pPr>
        <w:spacing w:line="276" w:lineRule="auto"/>
        <w:rPr>
          <w:rFonts w:cs="Arial"/>
          <w:szCs w:val="22"/>
        </w:rPr>
      </w:pPr>
    </w:p>
    <w:p w14:paraId="68ED47A4" w14:textId="28424C78" w:rsidR="0066623E" w:rsidRDefault="0066623E" w:rsidP="00BB0022">
      <w:pPr>
        <w:numPr>
          <w:ilvl w:val="0"/>
          <w:numId w:val="27"/>
        </w:numPr>
        <w:spacing w:after="0" w:line="276" w:lineRule="auto"/>
        <w:rPr>
          <w:rFonts w:cs="Arial"/>
          <w:szCs w:val="22"/>
        </w:rPr>
      </w:pPr>
      <w:r w:rsidRPr="00D85BE0">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 xml:space="preserve"> the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is to file and serve </w:t>
      </w:r>
      <w:r>
        <w:rPr>
          <w:rFonts w:cs="Arial"/>
          <w:szCs w:val="22"/>
        </w:rPr>
        <w:t>further and better</w:t>
      </w:r>
      <w:r w:rsidRPr="00D85BE0">
        <w:rPr>
          <w:rFonts w:cs="Arial"/>
          <w:szCs w:val="22"/>
        </w:rPr>
        <w:t xml:space="preserve"> </w:t>
      </w:r>
      <w:r>
        <w:rPr>
          <w:rFonts w:cs="Arial"/>
          <w:szCs w:val="22"/>
        </w:rPr>
        <w:t>particulars</w:t>
      </w:r>
      <w:r w:rsidRPr="00D85BE0">
        <w:rPr>
          <w:rFonts w:cs="Arial"/>
          <w:szCs w:val="22"/>
        </w:rPr>
        <w:t xml:space="preserve"> o</w:t>
      </w:r>
      <w:r>
        <w:rPr>
          <w:rFonts w:cs="Arial"/>
          <w:szCs w:val="22"/>
        </w:rPr>
        <w:t>f</w:t>
      </w:r>
      <w:r w:rsidRPr="00D85BE0">
        <w:rPr>
          <w:rFonts w:cs="Arial"/>
          <w:szCs w:val="22"/>
        </w:rPr>
        <w:t xml:space="preserve">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pursuant to any such request.</w:t>
      </w:r>
    </w:p>
    <w:p w14:paraId="71E24FF1" w14:textId="77777777" w:rsidR="0066623E" w:rsidRPr="00D85BE0" w:rsidRDefault="0066623E" w:rsidP="0066623E">
      <w:pPr>
        <w:spacing w:line="276" w:lineRule="auto"/>
        <w:ind w:left="720"/>
        <w:rPr>
          <w:rFonts w:cs="Arial"/>
          <w:szCs w:val="22"/>
        </w:rPr>
      </w:pPr>
    </w:p>
    <w:p w14:paraId="67616915" w14:textId="7871FE24" w:rsidR="007148A9" w:rsidRPr="00AD2C3F" w:rsidRDefault="0066623E" w:rsidP="00AD2C3F">
      <w:pPr>
        <w:pStyle w:val="Heading4"/>
        <w:numPr>
          <w:ilvl w:val="0"/>
          <w:numId w:val="0"/>
        </w:numPr>
        <w:spacing w:after="0" w:line="276" w:lineRule="auto"/>
        <w:rPr>
          <w:rFonts w:cs="Arial"/>
          <w:sz w:val="22"/>
        </w:rPr>
      </w:pPr>
      <w:bookmarkStart w:id="38" w:name="_Toc15047885"/>
      <w:r w:rsidRPr="00D85BE0">
        <w:rPr>
          <w:rFonts w:cs="Arial"/>
          <w:sz w:val="22"/>
        </w:rPr>
        <w:t xml:space="preserve">File and serve </w:t>
      </w:r>
      <w:r w:rsidR="007148A9">
        <w:rPr>
          <w:rFonts w:cs="Arial"/>
          <w:sz w:val="22"/>
        </w:rPr>
        <w:t xml:space="preserve">further and better particulars pursuant to a request </w:t>
      </w:r>
      <w:bookmarkEnd w:id="38"/>
    </w:p>
    <w:p w14:paraId="354CB98E" w14:textId="1AAB88D1" w:rsidR="0066623E" w:rsidRPr="00D85BE0" w:rsidRDefault="0066623E" w:rsidP="00BB0022">
      <w:pPr>
        <w:numPr>
          <w:ilvl w:val="0"/>
          <w:numId w:val="28"/>
        </w:numPr>
        <w:spacing w:after="0" w:line="276" w:lineRule="auto"/>
        <w:rPr>
          <w:rFonts w:cs="Arial"/>
          <w:szCs w:val="22"/>
        </w:rPr>
      </w:pPr>
      <w:r w:rsidRPr="00E66601">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 xml:space="preserve"> the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is to file and serve </w:t>
      </w:r>
      <w:r>
        <w:rPr>
          <w:rFonts w:cs="Arial"/>
          <w:szCs w:val="22"/>
        </w:rPr>
        <w:t>further and better</w:t>
      </w:r>
      <w:r w:rsidRPr="00D85BE0">
        <w:rPr>
          <w:rFonts w:cs="Arial"/>
          <w:szCs w:val="22"/>
        </w:rPr>
        <w:t xml:space="preserve"> </w:t>
      </w:r>
      <w:r>
        <w:rPr>
          <w:rFonts w:cs="Arial"/>
          <w:szCs w:val="22"/>
        </w:rPr>
        <w:t>particulars</w:t>
      </w:r>
      <w:r w:rsidRPr="00D85BE0">
        <w:rPr>
          <w:rFonts w:cs="Arial"/>
          <w:szCs w:val="22"/>
        </w:rPr>
        <w:t xml:space="preserve"> of the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Pr>
          <w:rFonts w:cs="Arial"/>
          <w:szCs w:val="22"/>
        </w:rPr>
        <w:t xml:space="preserve">  in response </w:t>
      </w:r>
      <w:r w:rsidRPr="00D85BE0">
        <w:rPr>
          <w:rFonts w:cs="Arial"/>
          <w:szCs w:val="22"/>
        </w:rPr>
        <w:t xml:space="preserve">to the </w:t>
      </w:r>
      <w:r w:rsidRPr="00D85BE0">
        <w:rPr>
          <w:rFonts w:cs="Arial"/>
          <w:szCs w:val="22"/>
        </w:rPr>
        <w:fldChar w:fldCharType="begin">
          <w:ffData>
            <w:name w:val="Text20"/>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request dated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w:t>
      </w:r>
    </w:p>
    <w:p w14:paraId="12654F05" w14:textId="77777777" w:rsidR="0066623E" w:rsidRPr="0066623E" w:rsidRDefault="0066623E" w:rsidP="0066623E"/>
    <w:p w14:paraId="53D6326E" w14:textId="0D3F9A61" w:rsidR="0066623E" w:rsidRDefault="0066623E" w:rsidP="0066623E">
      <w:pPr>
        <w:pStyle w:val="Heading1"/>
        <w:rPr>
          <w:sz w:val="32"/>
          <w:szCs w:val="32"/>
        </w:rPr>
      </w:pPr>
      <w:bookmarkStart w:id="39" w:name="_Toc56685149"/>
      <w:r w:rsidRPr="0066623E">
        <w:rPr>
          <w:sz w:val="32"/>
          <w:szCs w:val="32"/>
        </w:rPr>
        <w:t>Discovery</w:t>
      </w:r>
      <w:bookmarkEnd w:id="39"/>
    </w:p>
    <w:p w14:paraId="3ECDE8B7" w14:textId="38B73266" w:rsidR="0066623E" w:rsidRPr="00D85BE0" w:rsidRDefault="0066623E" w:rsidP="007148A9">
      <w:pPr>
        <w:pStyle w:val="Heading4"/>
        <w:numPr>
          <w:ilvl w:val="0"/>
          <w:numId w:val="0"/>
        </w:numPr>
        <w:spacing w:after="0" w:line="276" w:lineRule="auto"/>
        <w:rPr>
          <w:rFonts w:cs="Arial"/>
          <w:sz w:val="22"/>
        </w:rPr>
      </w:pPr>
      <w:bookmarkStart w:id="40" w:name="_Toc15047887"/>
      <w:r w:rsidRPr="00D85BE0">
        <w:rPr>
          <w:rFonts w:cs="Arial"/>
          <w:sz w:val="22"/>
        </w:rPr>
        <w:t xml:space="preserve">Make Discovery </w:t>
      </w:r>
      <w:bookmarkEnd w:id="40"/>
    </w:p>
    <w:p w14:paraId="7C6590F0" w14:textId="606C2AE5" w:rsidR="0066623E" w:rsidRPr="00D85BE0" w:rsidRDefault="0066623E" w:rsidP="00BB0022">
      <w:pPr>
        <w:numPr>
          <w:ilvl w:val="0"/>
          <w:numId w:val="29"/>
        </w:numPr>
        <w:spacing w:after="0" w:line="276" w:lineRule="auto"/>
        <w:rPr>
          <w:rFonts w:cs="Arial"/>
          <w:szCs w:val="22"/>
        </w:rPr>
      </w:pPr>
      <w:r w:rsidRPr="00E66601">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 each party must make discovery (including full inspection) of the following documents:</w:t>
      </w:r>
    </w:p>
    <w:p w14:paraId="5F764CEF" w14:textId="77777777" w:rsidR="0066623E" w:rsidRPr="00D85BE0" w:rsidRDefault="0066623E" w:rsidP="00BB0022">
      <w:pPr>
        <w:numPr>
          <w:ilvl w:val="1"/>
          <w:numId w:val="29"/>
        </w:numPr>
        <w:spacing w:after="0" w:line="276" w:lineRule="auto"/>
        <w:jc w:val="both"/>
        <w:rPr>
          <w:rFonts w:cs="Arial"/>
          <w:szCs w:val="22"/>
        </w:rPr>
      </w:pPr>
      <w:r w:rsidRPr="00D85BE0">
        <w:rPr>
          <w:rFonts w:cs="Arial"/>
          <w:szCs w:val="22"/>
        </w:rPr>
        <w:t xml:space="preserve">each document referred to in the party's pleadings or the </w:t>
      </w:r>
      <w:r>
        <w:rPr>
          <w:rFonts w:cs="Arial"/>
          <w:szCs w:val="22"/>
        </w:rPr>
        <w:t>particulars</w:t>
      </w:r>
      <w:r w:rsidRPr="00D85BE0">
        <w:rPr>
          <w:rFonts w:cs="Arial"/>
          <w:szCs w:val="22"/>
        </w:rPr>
        <w:t xml:space="preserve"> of the pleadings;</w:t>
      </w:r>
    </w:p>
    <w:p w14:paraId="58724F81" w14:textId="77777777" w:rsidR="0066623E" w:rsidRPr="00D85BE0" w:rsidRDefault="0066623E" w:rsidP="00BB0022">
      <w:pPr>
        <w:numPr>
          <w:ilvl w:val="1"/>
          <w:numId w:val="29"/>
        </w:numPr>
        <w:spacing w:after="0" w:line="276" w:lineRule="auto"/>
        <w:jc w:val="both"/>
        <w:rPr>
          <w:rFonts w:cs="Arial"/>
          <w:szCs w:val="22"/>
        </w:rPr>
      </w:pPr>
      <w:r w:rsidRPr="00D85BE0">
        <w:rPr>
          <w:rFonts w:cs="Arial"/>
          <w:szCs w:val="22"/>
        </w:rPr>
        <w:t>any document which may be produced by the party at the trial during examination-in-chief, cross-examination or re-examination;</w:t>
      </w:r>
    </w:p>
    <w:p w14:paraId="3460EA2C" w14:textId="77777777" w:rsidR="0066623E" w:rsidRPr="00D85BE0" w:rsidRDefault="0066623E" w:rsidP="00BB0022">
      <w:pPr>
        <w:numPr>
          <w:ilvl w:val="1"/>
          <w:numId w:val="29"/>
        </w:numPr>
        <w:spacing w:after="0" w:line="276" w:lineRule="auto"/>
        <w:jc w:val="both"/>
        <w:rPr>
          <w:rFonts w:cs="Arial"/>
          <w:szCs w:val="22"/>
        </w:rPr>
      </w:pPr>
      <w:r w:rsidRPr="00D85BE0">
        <w:rPr>
          <w:rFonts w:cs="Arial"/>
          <w:szCs w:val="22"/>
        </w:rPr>
        <w:t>any document which may harm the party's case;</w:t>
      </w:r>
    </w:p>
    <w:p w14:paraId="5C1222CD" w14:textId="78E76AF3" w:rsidR="0066623E" w:rsidRDefault="0066623E" w:rsidP="00BB0022">
      <w:pPr>
        <w:numPr>
          <w:ilvl w:val="1"/>
          <w:numId w:val="29"/>
        </w:numPr>
        <w:spacing w:after="0" w:line="276" w:lineRule="auto"/>
        <w:jc w:val="both"/>
        <w:rPr>
          <w:rFonts w:cs="Arial"/>
          <w:szCs w:val="22"/>
        </w:rPr>
      </w:pPr>
      <w:r w:rsidRPr="00D85BE0">
        <w:rPr>
          <w:rFonts w:cs="Arial"/>
          <w:szCs w:val="22"/>
        </w:rPr>
        <w:t>any document or class of documents which any other party reasonably requests the party to discover.</w:t>
      </w:r>
    </w:p>
    <w:p w14:paraId="4030361F" w14:textId="77777777" w:rsidR="00F54D3E" w:rsidRPr="00F54D3E" w:rsidRDefault="00F54D3E" w:rsidP="00721947">
      <w:pPr>
        <w:spacing w:after="0" w:line="276" w:lineRule="auto"/>
        <w:jc w:val="both"/>
        <w:rPr>
          <w:rFonts w:cs="Arial"/>
          <w:szCs w:val="22"/>
        </w:rPr>
      </w:pPr>
    </w:p>
    <w:p w14:paraId="624E417D" w14:textId="33BCDA0D" w:rsidR="0066623E" w:rsidRPr="00F54D3E" w:rsidRDefault="0066623E" w:rsidP="00F54D3E">
      <w:pPr>
        <w:pStyle w:val="Heading1"/>
        <w:rPr>
          <w:sz w:val="32"/>
          <w:szCs w:val="32"/>
        </w:rPr>
      </w:pPr>
      <w:bookmarkStart w:id="41" w:name="_Toc56685150"/>
      <w:r w:rsidRPr="0066623E">
        <w:rPr>
          <w:sz w:val="32"/>
          <w:szCs w:val="32"/>
        </w:rPr>
        <w:t>Interrogatories</w:t>
      </w:r>
      <w:bookmarkEnd w:id="41"/>
    </w:p>
    <w:p w14:paraId="2F571ADE" w14:textId="0A49B17D" w:rsidR="007148A9" w:rsidRPr="007148A9" w:rsidRDefault="007148A9" w:rsidP="007148A9">
      <w:pPr>
        <w:pStyle w:val="Heading4"/>
        <w:numPr>
          <w:ilvl w:val="0"/>
          <w:numId w:val="0"/>
        </w:numPr>
        <w:spacing w:after="0" w:line="276" w:lineRule="auto"/>
        <w:rPr>
          <w:rFonts w:cs="Arial"/>
          <w:sz w:val="22"/>
        </w:rPr>
      </w:pPr>
      <w:r>
        <w:rPr>
          <w:rFonts w:cs="Arial"/>
          <w:sz w:val="22"/>
        </w:rPr>
        <w:t xml:space="preserve">Standard interrogatories order application </w:t>
      </w:r>
    </w:p>
    <w:p w14:paraId="1E180503" w14:textId="32B2B10B" w:rsidR="0066623E" w:rsidRDefault="0066623E" w:rsidP="00BB0022">
      <w:pPr>
        <w:numPr>
          <w:ilvl w:val="0"/>
          <w:numId w:val="30"/>
        </w:numPr>
        <w:spacing w:after="0" w:line="276" w:lineRule="auto"/>
        <w:rPr>
          <w:rFonts w:cs="Arial"/>
          <w:szCs w:val="22"/>
        </w:rPr>
      </w:pPr>
      <w:r w:rsidRPr="00E66601">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63155F">
        <w:rPr>
          <w:rFonts w:cs="Arial"/>
          <w:szCs w:val="22"/>
        </w:rPr>
        <w:t xml:space="preserve">, the parties </w:t>
      </w:r>
      <w:r>
        <w:rPr>
          <w:rFonts w:cs="Arial"/>
          <w:szCs w:val="22"/>
        </w:rPr>
        <w:t>must</w:t>
      </w:r>
      <w:r w:rsidRPr="0063155F">
        <w:rPr>
          <w:rFonts w:cs="Arial"/>
          <w:szCs w:val="22"/>
        </w:rPr>
        <w:t xml:space="preserve"> make any application to administer interrogatories</w:t>
      </w:r>
      <w:r>
        <w:rPr>
          <w:rFonts w:cs="Arial"/>
          <w:szCs w:val="22"/>
        </w:rPr>
        <w:t xml:space="preserve"> by email to the Commercial Registry (</w:t>
      </w:r>
      <w:hyperlink r:id="rId15" w:history="1">
        <w:r w:rsidRPr="00F614FA">
          <w:rPr>
            <w:rStyle w:val="Hyperlink"/>
            <w:rFonts w:cs="Arial"/>
            <w:szCs w:val="22"/>
          </w:rPr>
          <w:t>commercial.registry@countycourt.vic.gov.au</w:t>
        </w:r>
      </w:hyperlink>
      <w:r>
        <w:rPr>
          <w:rFonts w:cs="Arial"/>
          <w:szCs w:val="22"/>
        </w:rPr>
        <w:t>) copied to all parties. Any such application must attach draft interrogatories and provide brief reasons explaining why administration of these particular interrogatories will facilitate the expeditious resolution of the dispute.</w:t>
      </w:r>
      <w:r w:rsidRPr="0063155F">
        <w:rPr>
          <w:rFonts w:cs="Arial"/>
          <w:szCs w:val="22"/>
        </w:rPr>
        <w:t xml:space="preserve">  </w:t>
      </w:r>
    </w:p>
    <w:p w14:paraId="1A851863" w14:textId="77777777" w:rsidR="0066623E" w:rsidRPr="0063155F" w:rsidRDefault="0066623E" w:rsidP="0066623E">
      <w:pPr>
        <w:spacing w:line="276" w:lineRule="auto"/>
        <w:ind w:left="720"/>
        <w:rPr>
          <w:rFonts w:cs="Arial"/>
          <w:szCs w:val="22"/>
        </w:rPr>
      </w:pPr>
    </w:p>
    <w:p w14:paraId="141541DE" w14:textId="408358BD" w:rsidR="00FF3B08" w:rsidRDefault="0066623E" w:rsidP="0066623E">
      <w:pPr>
        <w:numPr>
          <w:ilvl w:val="0"/>
          <w:numId w:val="30"/>
        </w:numPr>
        <w:spacing w:after="0" w:line="276" w:lineRule="auto"/>
        <w:rPr>
          <w:rFonts w:cs="Arial"/>
          <w:szCs w:val="22"/>
        </w:rPr>
      </w:pPr>
      <w:r w:rsidRPr="00A73EF3">
        <w:rPr>
          <w:rFonts w:cs="Arial"/>
          <w:szCs w:val="22"/>
        </w:rPr>
        <w:t xml:space="preserve">Subject to further </w:t>
      </w:r>
      <w:r>
        <w:rPr>
          <w:rFonts w:cs="Arial"/>
          <w:szCs w:val="22"/>
        </w:rPr>
        <w:t>o</w:t>
      </w:r>
      <w:r w:rsidRPr="00A73EF3">
        <w:rPr>
          <w:rFonts w:cs="Arial"/>
          <w:szCs w:val="22"/>
        </w:rPr>
        <w:t xml:space="preserve">rder of the Court, any application for leave to administer interrogatories will be determined on the papers. </w:t>
      </w:r>
    </w:p>
    <w:p w14:paraId="09F01B10" w14:textId="77777777" w:rsidR="0058160C" w:rsidRPr="0058160C" w:rsidRDefault="0058160C" w:rsidP="0058160C">
      <w:pPr>
        <w:spacing w:after="0" w:line="276" w:lineRule="auto"/>
        <w:rPr>
          <w:rFonts w:cs="Arial"/>
          <w:szCs w:val="22"/>
        </w:rPr>
      </w:pPr>
    </w:p>
    <w:p w14:paraId="578BBC47" w14:textId="482ACF98" w:rsidR="0066623E" w:rsidRPr="00F54D3E" w:rsidRDefault="0066623E" w:rsidP="0066623E">
      <w:pPr>
        <w:pStyle w:val="Heading1"/>
        <w:rPr>
          <w:sz w:val="32"/>
          <w:szCs w:val="32"/>
        </w:rPr>
      </w:pPr>
      <w:bookmarkStart w:id="42" w:name="_Toc56685151"/>
      <w:r w:rsidRPr="00F54D3E">
        <w:rPr>
          <w:sz w:val="32"/>
          <w:szCs w:val="32"/>
        </w:rPr>
        <w:t>Mediation</w:t>
      </w:r>
      <w:bookmarkEnd w:id="42"/>
    </w:p>
    <w:p w14:paraId="054BA45D" w14:textId="2488D121" w:rsidR="007148A9" w:rsidRDefault="00F54D3E" w:rsidP="00BB0022">
      <w:pPr>
        <w:numPr>
          <w:ilvl w:val="0"/>
          <w:numId w:val="62"/>
        </w:numPr>
        <w:spacing w:after="0" w:line="276" w:lineRule="auto"/>
        <w:rPr>
          <w:rFonts w:cs="Arial"/>
          <w:szCs w:val="22"/>
        </w:rPr>
      </w:pPr>
      <w:r w:rsidRPr="00D85BE0">
        <w:rPr>
          <w:rFonts w:cs="Arial"/>
          <w:szCs w:val="22"/>
        </w:rPr>
        <w:t xml:space="preserve">By </w:t>
      </w:r>
      <w:r>
        <w:rPr>
          <w:rFonts w:cs="Arial"/>
          <w:szCs w:val="22"/>
        </w:rPr>
        <w:t>[</w:t>
      </w:r>
      <w:r w:rsidRPr="00853471">
        <w:rPr>
          <w:rFonts w:cs="Arial"/>
          <w:szCs w:val="22"/>
          <w:highlight w:val="lightGray"/>
        </w:rPr>
        <w:t>date</w:t>
      </w:r>
      <w:r>
        <w:rPr>
          <w:rFonts w:cs="Arial"/>
          <w:szCs w:val="22"/>
        </w:rPr>
        <w:t>]</w:t>
      </w:r>
      <w:r w:rsidRPr="00D85BE0">
        <w:rPr>
          <w:rFonts w:cs="Arial"/>
          <w:szCs w:val="22"/>
        </w:rPr>
        <w:t xml:space="preserve">, the parties </w:t>
      </w:r>
      <w:r>
        <w:rPr>
          <w:rFonts w:cs="Arial"/>
          <w:szCs w:val="22"/>
        </w:rPr>
        <w:t>must have completed the</w:t>
      </w:r>
      <w:r w:rsidRPr="00D85BE0">
        <w:rPr>
          <w:rFonts w:cs="Arial"/>
          <w:szCs w:val="22"/>
        </w:rPr>
        <w:t xml:space="preserve"> mediat</w:t>
      </w:r>
      <w:r>
        <w:rPr>
          <w:rFonts w:cs="Arial"/>
          <w:szCs w:val="22"/>
        </w:rPr>
        <w:t>ion of</w:t>
      </w:r>
      <w:r w:rsidRPr="00D85BE0">
        <w:rPr>
          <w:rFonts w:cs="Arial"/>
          <w:szCs w:val="22"/>
        </w:rPr>
        <w:t xml:space="preserve"> the dispute.</w:t>
      </w:r>
      <w:r>
        <w:rPr>
          <w:rFonts w:cs="Arial"/>
          <w:szCs w:val="22"/>
        </w:rPr>
        <w:t xml:space="preserve"> The parties must notify the Court if the action settles</w:t>
      </w:r>
    </w:p>
    <w:p w14:paraId="5F7BDA8C" w14:textId="77777777" w:rsidR="00FF3B08" w:rsidRPr="00F54D3E" w:rsidRDefault="00FF3B08" w:rsidP="00721947">
      <w:pPr>
        <w:spacing w:after="0" w:line="276" w:lineRule="auto"/>
        <w:rPr>
          <w:rFonts w:cs="Arial"/>
          <w:szCs w:val="22"/>
        </w:rPr>
      </w:pPr>
    </w:p>
    <w:p w14:paraId="217B0237" w14:textId="149DBC27" w:rsidR="0066623E" w:rsidRDefault="0066623E" w:rsidP="0066623E">
      <w:pPr>
        <w:pStyle w:val="Heading1"/>
        <w:rPr>
          <w:sz w:val="32"/>
          <w:szCs w:val="32"/>
        </w:rPr>
      </w:pPr>
      <w:bookmarkStart w:id="43" w:name="_Toc56685152"/>
      <w:r w:rsidRPr="0066623E">
        <w:rPr>
          <w:sz w:val="32"/>
          <w:szCs w:val="32"/>
        </w:rPr>
        <w:t>Subpoenas</w:t>
      </w:r>
      <w:bookmarkEnd w:id="43"/>
    </w:p>
    <w:p w14:paraId="1B02F147" w14:textId="77777777" w:rsidR="0066623E" w:rsidRPr="00D85BE0" w:rsidRDefault="0066623E" w:rsidP="007148A9">
      <w:pPr>
        <w:pStyle w:val="Heading4"/>
        <w:numPr>
          <w:ilvl w:val="0"/>
          <w:numId w:val="0"/>
        </w:numPr>
        <w:spacing w:after="0" w:line="276" w:lineRule="auto"/>
        <w:rPr>
          <w:rFonts w:cs="Arial"/>
          <w:sz w:val="22"/>
        </w:rPr>
      </w:pPr>
      <w:bookmarkStart w:id="44" w:name="_Toc15047901"/>
      <w:r w:rsidRPr="00D85BE0">
        <w:rPr>
          <w:rFonts w:cs="Arial"/>
          <w:sz w:val="22"/>
        </w:rPr>
        <w:t>General subpoena order</w:t>
      </w:r>
      <w:bookmarkEnd w:id="44"/>
    </w:p>
    <w:p w14:paraId="5AEEEE63" w14:textId="17B52EA6" w:rsidR="0066623E" w:rsidRDefault="0066623E" w:rsidP="00BB0022">
      <w:pPr>
        <w:numPr>
          <w:ilvl w:val="2"/>
          <w:numId w:val="31"/>
        </w:numPr>
        <w:spacing w:after="0" w:line="276" w:lineRule="auto"/>
        <w:rPr>
          <w:rFonts w:cs="Arial"/>
          <w:szCs w:val="22"/>
        </w:rPr>
      </w:pPr>
      <w:r w:rsidRPr="003F42F7">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szCs w:val="22"/>
        </w:rPr>
        <w:t>, each party must have issued any subpoenas under order 42A.</w:t>
      </w:r>
    </w:p>
    <w:p w14:paraId="37C933E4" w14:textId="77777777" w:rsidR="00AD2C3F" w:rsidRPr="00AD2C3F" w:rsidRDefault="00AD2C3F" w:rsidP="00AD2C3F">
      <w:pPr>
        <w:spacing w:after="0" w:line="276" w:lineRule="auto"/>
        <w:rPr>
          <w:rFonts w:cs="Arial"/>
          <w:szCs w:val="22"/>
        </w:rPr>
      </w:pPr>
    </w:p>
    <w:p w14:paraId="48E34347" w14:textId="061EA5A7" w:rsidR="0066623E" w:rsidRPr="00D85BE0" w:rsidRDefault="0066623E" w:rsidP="007148A9">
      <w:pPr>
        <w:pStyle w:val="Heading4"/>
        <w:numPr>
          <w:ilvl w:val="0"/>
          <w:numId w:val="0"/>
        </w:numPr>
        <w:spacing w:after="0" w:line="276" w:lineRule="auto"/>
        <w:rPr>
          <w:rFonts w:cs="Arial"/>
          <w:sz w:val="22"/>
        </w:rPr>
      </w:pPr>
      <w:bookmarkStart w:id="45" w:name="_Toc15047903"/>
      <w:r w:rsidRPr="00D85BE0">
        <w:rPr>
          <w:rFonts w:cs="Arial"/>
          <w:sz w:val="22"/>
        </w:rPr>
        <w:lastRenderedPageBreak/>
        <w:t xml:space="preserve">Release of </w:t>
      </w:r>
      <w:r w:rsidR="0058160C">
        <w:rPr>
          <w:rFonts w:cs="Arial"/>
          <w:sz w:val="22"/>
        </w:rPr>
        <w:t>s</w:t>
      </w:r>
      <w:r w:rsidRPr="00D85BE0">
        <w:rPr>
          <w:rFonts w:cs="Arial"/>
          <w:sz w:val="22"/>
        </w:rPr>
        <w:t xml:space="preserve">ubpoenaed </w:t>
      </w:r>
      <w:r w:rsidR="0058160C">
        <w:rPr>
          <w:rFonts w:cs="Arial"/>
          <w:sz w:val="22"/>
        </w:rPr>
        <w:t>d</w:t>
      </w:r>
      <w:r w:rsidRPr="00D85BE0">
        <w:rPr>
          <w:rFonts w:cs="Arial"/>
          <w:sz w:val="22"/>
        </w:rPr>
        <w:t>ocuments</w:t>
      </w:r>
      <w:bookmarkEnd w:id="45"/>
    </w:p>
    <w:p w14:paraId="31286034" w14:textId="74FF72D2" w:rsidR="00F54D3E" w:rsidRPr="00D85BE0" w:rsidRDefault="0066623E" w:rsidP="0066623E">
      <w:pPr>
        <w:spacing w:line="276" w:lineRule="auto"/>
        <w:rPr>
          <w:rFonts w:cs="Arial"/>
          <w:szCs w:val="22"/>
        </w:rPr>
      </w:pPr>
      <w:r w:rsidRPr="00D85BE0">
        <w:rPr>
          <w:rFonts w:cs="Arial"/>
          <w:szCs w:val="22"/>
        </w:rPr>
        <w:t>Upon receiving the undertaking of</w:t>
      </w:r>
      <w:r>
        <w:rPr>
          <w:rFonts w:cs="Arial"/>
          <w:szCs w:val="22"/>
        </w:rPr>
        <w:t xml:space="preserve"> </w:t>
      </w:r>
      <w:r w:rsidRPr="00D85BE0">
        <w:rPr>
          <w:rFonts w:cs="Arial"/>
          <w:szCs w:val="22"/>
        </w:rPr>
        <w:fldChar w:fldCharType="begin">
          <w:ffData>
            <w:name w:val="Text33"/>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counsel for the</w:t>
      </w:r>
      <w:r>
        <w:rPr>
          <w:rFonts w:cs="Arial"/>
          <w:szCs w:val="22"/>
        </w:rPr>
        <w:t xml:space="preserve"> </w:t>
      </w:r>
      <w:r w:rsidRPr="00D85BE0">
        <w:rPr>
          <w:rFonts w:cs="Arial"/>
          <w:szCs w:val="22"/>
        </w:rPr>
        <w:fldChar w:fldCharType="begin">
          <w:ffData>
            <w:name w:val="Text33"/>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Pr>
          <w:rFonts w:cs="Arial"/>
          <w:szCs w:val="22"/>
        </w:rPr>
        <w:t xml:space="preserve"> </w:t>
      </w:r>
      <w:r w:rsidRPr="00D85BE0">
        <w:rPr>
          <w:rFonts w:cs="Arial"/>
          <w:szCs w:val="22"/>
        </w:rPr>
        <w:t>to return subpoenaed documents to my associate upon request.</w:t>
      </w:r>
    </w:p>
    <w:p w14:paraId="7D20B05E" w14:textId="68E79AB4" w:rsidR="0066623E" w:rsidRPr="00D85BE0" w:rsidRDefault="0066623E" w:rsidP="0066623E">
      <w:pPr>
        <w:spacing w:line="276" w:lineRule="auto"/>
        <w:rPr>
          <w:rFonts w:cs="Arial"/>
          <w:szCs w:val="22"/>
        </w:rPr>
      </w:pPr>
      <w:r w:rsidRPr="00D85BE0">
        <w:rPr>
          <w:rFonts w:cs="Arial"/>
          <w:szCs w:val="22"/>
        </w:rPr>
        <w:t>I DO ORDER AS FOLLOWS</w:t>
      </w:r>
    </w:p>
    <w:p w14:paraId="2679C2EE" w14:textId="5F48E087" w:rsidR="0066623E" w:rsidRDefault="0066623E" w:rsidP="0066623E">
      <w:pPr>
        <w:numPr>
          <w:ilvl w:val="0"/>
          <w:numId w:val="34"/>
        </w:numPr>
        <w:spacing w:after="0" w:line="276" w:lineRule="auto"/>
        <w:rPr>
          <w:rFonts w:cs="Arial"/>
          <w:szCs w:val="22"/>
        </w:rPr>
      </w:pPr>
      <w:r w:rsidRPr="00D85BE0">
        <w:rPr>
          <w:rFonts w:cs="Arial"/>
          <w:szCs w:val="22"/>
        </w:rPr>
        <w:t xml:space="preserve">The Court releases the subpoenaed documents described in the attached document to </w:t>
      </w:r>
      <w:r w:rsidRPr="00D85BE0">
        <w:rPr>
          <w:rFonts w:cs="Arial"/>
          <w:szCs w:val="22"/>
        </w:rPr>
        <w:fldChar w:fldCharType="begin">
          <w:ffData>
            <w:name w:val="Text33"/>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for the </w:t>
      </w:r>
      <w:r w:rsidRPr="00D85BE0">
        <w:rPr>
          <w:rFonts w:cs="Arial"/>
          <w:szCs w:val="22"/>
        </w:rPr>
        <w:fldChar w:fldCharType="begin">
          <w:ffData>
            <w:name w:val="Text33"/>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w:t>
      </w:r>
    </w:p>
    <w:p w14:paraId="09DA7842" w14:textId="77777777" w:rsidR="00AD2C3F" w:rsidRPr="00AD2C3F" w:rsidRDefault="00AD2C3F" w:rsidP="00AD2C3F">
      <w:pPr>
        <w:spacing w:after="0" w:line="276" w:lineRule="auto"/>
        <w:ind w:left="720"/>
        <w:rPr>
          <w:rFonts w:cs="Arial"/>
          <w:szCs w:val="22"/>
        </w:rPr>
      </w:pPr>
    </w:p>
    <w:p w14:paraId="349EC468" w14:textId="579D89A3" w:rsidR="0058160C" w:rsidRPr="0058160C" w:rsidRDefault="0058160C" w:rsidP="0058160C">
      <w:pPr>
        <w:pStyle w:val="Heading4"/>
        <w:numPr>
          <w:ilvl w:val="0"/>
          <w:numId w:val="0"/>
        </w:numPr>
        <w:spacing w:after="0" w:line="276" w:lineRule="auto"/>
        <w:rPr>
          <w:rFonts w:cs="Arial"/>
          <w:sz w:val="22"/>
        </w:rPr>
      </w:pPr>
      <w:r>
        <w:rPr>
          <w:rFonts w:cs="Arial"/>
          <w:sz w:val="22"/>
        </w:rPr>
        <w:t xml:space="preserve">Standard order permitting inspection of subpoenaed documents </w:t>
      </w:r>
    </w:p>
    <w:p w14:paraId="4E270C94" w14:textId="49E1A844" w:rsidR="0058160C" w:rsidRPr="0058160C" w:rsidRDefault="0058160C" w:rsidP="0058160C">
      <w:pPr>
        <w:pStyle w:val="ListParagraph"/>
        <w:numPr>
          <w:ilvl w:val="0"/>
          <w:numId w:val="77"/>
        </w:numPr>
        <w:spacing w:after="240" w:line="240" w:lineRule="auto"/>
        <w:jc w:val="both"/>
        <w:rPr>
          <w:rFonts w:ascii="Arial" w:hAnsi="Arial"/>
          <w:sz w:val="20"/>
        </w:rPr>
      </w:pPr>
      <w:r>
        <w:t>The parties have leave to inspect the documents produced by [xxx] in response to the subpoena dated [date] and to make copies on the understanding that the documents are not removed from the office of the Registrar and are returned in the same condition in which they now appear.</w:t>
      </w:r>
    </w:p>
    <w:p w14:paraId="7101146A" w14:textId="77777777" w:rsidR="0058160C" w:rsidRDefault="0058160C" w:rsidP="0058160C">
      <w:pPr>
        <w:pStyle w:val="ListParagraph"/>
        <w:spacing w:after="240" w:line="240" w:lineRule="auto"/>
        <w:jc w:val="both"/>
        <w:rPr>
          <w:rFonts w:ascii="Arial" w:hAnsi="Arial"/>
          <w:sz w:val="20"/>
        </w:rPr>
      </w:pPr>
    </w:p>
    <w:p w14:paraId="232BE481" w14:textId="375E5F9A" w:rsidR="0058160C" w:rsidRPr="0058160C" w:rsidRDefault="0058160C" w:rsidP="0058160C">
      <w:pPr>
        <w:pStyle w:val="ListParagraph"/>
        <w:numPr>
          <w:ilvl w:val="0"/>
          <w:numId w:val="77"/>
        </w:numPr>
        <w:spacing w:after="240" w:line="240" w:lineRule="auto"/>
        <w:jc w:val="both"/>
      </w:pPr>
      <w:r>
        <w:t>If documents were produced in electronic format, then at the discretion of the Registrar, [the objecting party] may be sent electronic copies of the documents produced without the need to attend the Registry.</w:t>
      </w:r>
    </w:p>
    <w:p w14:paraId="2837E1C1" w14:textId="77777777" w:rsidR="0066623E" w:rsidRPr="00D85BE0" w:rsidRDefault="0066623E" w:rsidP="007148A9">
      <w:pPr>
        <w:pStyle w:val="Heading4"/>
        <w:numPr>
          <w:ilvl w:val="0"/>
          <w:numId w:val="0"/>
        </w:numPr>
        <w:spacing w:after="0" w:line="276" w:lineRule="auto"/>
        <w:rPr>
          <w:rFonts w:cs="Arial"/>
          <w:sz w:val="22"/>
        </w:rPr>
      </w:pPr>
      <w:bookmarkStart w:id="46" w:name="_Toc15047904"/>
      <w:r w:rsidRPr="00D85BE0">
        <w:rPr>
          <w:rFonts w:cs="Arial"/>
          <w:sz w:val="22"/>
        </w:rPr>
        <w:t>Objection related orders</w:t>
      </w:r>
      <w:bookmarkEnd w:id="46"/>
    </w:p>
    <w:p w14:paraId="02DC72EC" w14:textId="2E2DBAF7" w:rsidR="0066623E" w:rsidRPr="00D85BE0" w:rsidRDefault="0066623E" w:rsidP="00BB0022">
      <w:pPr>
        <w:numPr>
          <w:ilvl w:val="0"/>
          <w:numId w:val="33"/>
        </w:numPr>
        <w:spacing w:after="0" w:line="276" w:lineRule="auto"/>
        <w:rPr>
          <w:rFonts w:cs="Arial"/>
          <w:szCs w:val="22"/>
        </w:rPr>
      </w:pPr>
      <w:r w:rsidRPr="00E66601">
        <w:rPr>
          <w:rFonts w:cs="Arial"/>
          <w:szCs w:val="22"/>
        </w:rPr>
        <w:t xml:space="preserve">By </w:t>
      </w:r>
      <w:r w:rsidR="002364C3">
        <w:rPr>
          <w:rFonts w:cs="Arial"/>
          <w:szCs w:val="22"/>
        </w:rPr>
        <w:t>[</w:t>
      </w:r>
      <w:r w:rsidR="002364C3" w:rsidRPr="00853471">
        <w:rPr>
          <w:rFonts w:cs="Arial"/>
          <w:szCs w:val="22"/>
          <w:highlight w:val="lightGray"/>
        </w:rPr>
        <w:t>date</w:t>
      </w:r>
      <w:r w:rsidR="002364C3">
        <w:rPr>
          <w:rFonts w:cs="Arial"/>
          <w:szCs w:val="22"/>
        </w:rPr>
        <w:t>]</w:t>
      </w:r>
      <w:r>
        <w:rPr>
          <w:rFonts w:cs="Arial"/>
          <w:b/>
          <w:szCs w:val="22"/>
        </w:rPr>
        <w:t xml:space="preserve"> </w:t>
      </w:r>
      <w:r w:rsidRPr="00B91509">
        <w:rPr>
          <w:rFonts w:cs="Arial"/>
          <w:bCs/>
          <w:szCs w:val="22"/>
        </w:rPr>
        <w:t>at</w:t>
      </w:r>
      <w:r>
        <w:rPr>
          <w:rFonts w:cs="Arial"/>
          <w:b/>
          <w:szCs w:val="22"/>
        </w:rPr>
        <w:t xml:space="preserve"> </w:t>
      </w:r>
      <w:r w:rsidRPr="00E66601">
        <w:rPr>
          <w:rFonts w:cs="Arial"/>
          <w:szCs w:val="22"/>
        </w:rPr>
        <w:t>4</w:t>
      </w:r>
      <w:r>
        <w:rPr>
          <w:rFonts w:cs="Arial"/>
          <w:szCs w:val="22"/>
        </w:rPr>
        <w:t>.</w:t>
      </w:r>
      <w:r w:rsidRPr="00E66601">
        <w:rPr>
          <w:rFonts w:cs="Arial"/>
          <w:szCs w:val="22"/>
        </w:rPr>
        <w:t>00pm</w:t>
      </w:r>
      <w:r w:rsidRPr="00D85BE0">
        <w:rPr>
          <w:rFonts w:cs="Arial"/>
          <w:szCs w:val="22"/>
        </w:rPr>
        <w:t xml:space="preserve"> the </w:t>
      </w:r>
      <w:r>
        <w:rPr>
          <w:rFonts w:cs="Arial"/>
          <w:szCs w:val="22"/>
        </w:rPr>
        <w:t>plaintiff</w:t>
      </w:r>
      <w:r w:rsidRPr="00D85BE0">
        <w:rPr>
          <w:rFonts w:cs="Arial"/>
          <w:szCs w:val="22"/>
        </w:rPr>
        <w:t xml:space="preserve"> / </w:t>
      </w:r>
      <w:r>
        <w:rPr>
          <w:rFonts w:cs="Arial"/>
          <w:szCs w:val="22"/>
        </w:rPr>
        <w:t>defendant</w:t>
      </w:r>
      <w:r w:rsidRPr="00D85BE0">
        <w:rPr>
          <w:rFonts w:cs="Arial"/>
          <w:szCs w:val="22"/>
        </w:rPr>
        <w:t xml:space="preserve"> have leave to view and copy the subpoenaed records of ________________________ and file any objection. </w:t>
      </w:r>
    </w:p>
    <w:p w14:paraId="5E3177FD" w14:textId="77777777" w:rsidR="0066623E" w:rsidRPr="00D85BE0" w:rsidRDefault="0066623E" w:rsidP="0066623E">
      <w:pPr>
        <w:spacing w:line="276" w:lineRule="auto"/>
        <w:rPr>
          <w:rFonts w:cs="Arial"/>
          <w:szCs w:val="22"/>
        </w:rPr>
      </w:pPr>
    </w:p>
    <w:p w14:paraId="481B75FA" w14:textId="4C0760F6" w:rsidR="0066623E" w:rsidRPr="00F54D3E" w:rsidRDefault="0066623E" w:rsidP="00BB0022">
      <w:pPr>
        <w:numPr>
          <w:ilvl w:val="0"/>
          <w:numId w:val="33"/>
        </w:numPr>
        <w:spacing w:after="0" w:line="276" w:lineRule="auto"/>
        <w:rPr>
          <w:rFonts w:cs="Arial"/>
          <w:szCs w:val="22"/>
        </w:rPr>
      </w:pPr>
      <w:r w:rsidRPr="00D85BE0">
        <w:rPr>
          <w:rFonts w:cs="Arial"/>
          <w:szCs w:val="22"/>
        </w:rPr>
        <w:t xml:space="preserve">If no objection is filed by </w:t>
      </w:r>
      <w:r w:rsidR="002364C3">
        <w:rPr>
          <w:rFonts w:cs="Arial"/>
          <w:szCs w:val="22"/>
        </w:rPr>
        <w:t>[</w:t>
      </w:r>
      <w:r w:rsidR="002364C3" w:rsidRPr="00853471">
        <w:rPr>
          <w:rFonts w:cs="Arial"/>
          <w:szCs w:val="22"/>
          <w:highlight w:val="lightGray"/>
        </w:rPr>
        <w:t>date</w:t>
      </w:r>
      <w:r w:rsidR="002364C3">
        <w:rPr>
          <w:rFonts w:cs="Arial"/>
          <w:szCs w:val="22"/>
        </w:rPr>
        <w:t xml:space="preserve">] </w:t>
      </w:r>
      <w:r w:rsidRPr="00D85BE0">
        <w:rPr>
          <w:rFonts w:cs="Arial"/>
          <w:szCs w:val="22"/>
        </w:rPr>
        <w:t xml:space="preserve">the </w:t>
      </w:r>
      <w:r>
        <w:rPr>
          <w:rFonts w:cs="Arial"/>
          <w:szCs w:val="22"/>
        </w:rPr>
        <w:t>defendant</w:t>
      </w:r>
      <w:r w:rsidRPr="00D85BE0">
        <w:rPr>
          <w:rFonts w:cs="Arial"/>
          <w:szCs w:val="22"/>
        </w:rPr>
        <w:t xml:space="preserve"> / </w:t>
      </w:r>
      <w:r>
        <w:rPr>
          <w:rFonts w:cs="Arial"/>
          <w:szCs w:val="22"/>
        </w:rPr>
        <w:t>plaintiff</w:t>
      </w:r>
      <w:r w:rsidRPr="00D85BE0">
        <w:rPr>
          <w:rFonts w:cs="Arial"/>
          <w:szCs w:val="22"/>
        </w:rPr>
        <w:t xml:space="preserve"> is permitted to inspect and photocopy the subpoenaed records referred to in paragraph 1. </w:t>
      </w:r>
    </w:p>
    <w:p w14:paraId="22796F5A" w14:textId="521F981B" w:rsidR="0066623E" w:rsidRPr="00F54D3E" w:rsidRDefault="0066623E" w:rsidP="0066623E">
      <w:pPr>
        <w:spacing w:line="276" w:lineRule="auto"/>
        <w:rPr>
          <w:rFonts w:cs="Arial"/>
          <w:bCs/>
          <w:szCs w:val="22"/>
        </w:rPr>
      </w:pPr>
      <w:r w:rsidRPr="00D11E3A">
        <w:rPr>
          <w:rFonts w:cs="Arial"/>
          <w:bCs/>
          <w:szCs w:val="22"/>
        </w:rPr>
        <w:t>OR</w:t>
      </w:r>
    </w:p>
    <w:p w14:paraId="6437F028" w14:textId="211B1C60" w:rsidR="0066623E" w:rsidRPr="00D85BE0" w:rsidRDefault="0066623E" w:rsidP="0066623E">
      <w:pPr>
        <w:spacing w:line="276" w:lineRule="auto"/>
        <w:rPr>
          <w:rFonts w:cs="Arial"/>
          <w:szCs w:val="22"/>
        </w:rPr>
      </w:pPr>
      <w:r w:rsidRPr="00D85BE0">
        <w:rPr>
          <w:rFonts w:cs="Arial"/>
          <w:szCs w:val="22"/>
        </w:rPr>
        <w:t xml:space="preserve">The documents of _______________________ which are the subject of the objections hearing, be placed in a sealed envelope by __________________________(addressee / solicitor) on or before the  __ / __ / __ . </w:t>
      </w:r>
    </w:p>
    <w:p w14:paraId="4D2CA77F" w14:textId="281C5D2D" w:rsidR="0066623E" w:rsidRPr="00F54D3E" w:rsidRDefault="0066623E" w:rsidP="0066623E">
      <w:pPr>
        <w:spacing w:line="276" w:lineRule="auto"/>
        <w:rPr>
          <w:rFonts w:cs="Arial"/>
          <w:bCs/>
          <w:szCs w:val="22"/>
        </w:rPr>
      </w:pPr>
      <w:r w:rsidRPr="00D11E3A">
        <w:rPr>
          <w:rFonts w:cs="Arial"/>
          <w:bCs/>
          <w:szCs w:val="22"/>
        </w:rPr>
        <w:t>OR</w:t>
      </w:r>
    </w:p>
    <w:p w14:paraId="452294FE" w14:textId="5018CA32" w:rsidR="0066623E" w:rsidRPr="00D85BE0" w:rsidRDefault="0066623E" w:rsidP="0066623E">
      <w:pPr>
        <w:spacing w:line="276" w:lineRule="auto"/>
        <w:rPr>
          <w:rFonts w:cs="Arial"/>
          <w:szCs w:val="22"/>
        </w:rPr>
      </w:pPr>
      <w:r w:rsidRPr="00D85BE0">
        <w:rPr>
          <w:rFonts w:cs="Arial"/>
          <w:szCs w:val="22"/>
        </w:rPr>
        <w:t xml:space="preserve">The documents of _______________________ which are the subject of the objections hearing, be redacted by _____________________________(addressee / solicitor) and be given to the subpoena manager on or before   </w:t>
      </w:r>
      <w:r w:rsidR="002364C3">
        <w:rPr>
          <w:rFonts w:cs="Arial"/>
          <w:szCs w:val="22"/>
        </w:rPr>
        <w:t>[</w:t>
      </w:r>
      <w:r w:rsidR="002364C3" w:rsidRPr="00853471">
        <w:rPr>
          <w:rFonts w:cs="Arial"/>
          <w:szCs w:val="22"/>
          <w:highlight w:val="lightGray"/>
        </w:rPr>
        <w:t>date</w:t>
      </w:r>
      <w:r w:rsidR="002364C3">
        <w:rPr>
          <w:rFonts w:cs="Arial"/>
          <w:szCs w:val="22"/>
        </w:rPr>
        <w:t xml:space="preserve">] </w:t>
      </w:r>
      <w:r w:rsidR="002364C3" w:rsidRPr="00D85BE0">
        <w:rPr>
          <w:rFonts w:cs="Arial"/>
          <w:szCs w:val="22"/>
        </w:rPr>
        <w:t xml:space="preserve"> </w:t>
      </w:r>
      <w:r w:rsidRPr="00D85BE0">
        <w:rPr>
          <w:rFonts w:cs="Arial"/>
          <w:szCs w:val="22"/>
        </w:rPr>
        <w:t xml:space="preserve">who will seal the original material produced to the court and make the redacted material available to the parties for inspection/copying. </w:t>
      </w:r>
    </w:p>
    <w:p w14:paraId="5CB2B1E3" w14:textId="77777777" w:rsidR="00FF3B08" w:rsidRPr="0066623E" w:rsidRDefault="00FF3B08" w:rsidP="0066623E"/>
    <w:p w14:paraId="1F650CA9" w14:textId="59D60376" w:rsidR="0066623E" w:rsidRDefault="0066623E" w:rsidP="0066623E">
      <w:pPr>
        <w:pStyle w:val="Heading1"/>
        <w:rPr>
          <w:sz w:val="32"/>
          <w:szCs w:val="32"/>
        </w:rPr>
      </w:pPr>
      <w:bookmarkStart w:id="47" w:name="_Toc56685153"/>
      <w:r w:rsidRPr="0066623E">
        <w:rPr>
          <w:sz w:val="32"/>
          <w:szCs w:val="32"/>
        </w:rPr>
        <w:t>Trial dates</w:t>
      </w:r>
      <w:bookmarkEnd w:id="47"/>
    </w:p>
    <w:p w14:paraId="473B0B8F" w14:textId="77777777" w:rsidR="0066623E" w:rsidRPr="00D85BE0" w:rsidRDefault="0066623E" w:rsidP="007148A9">
      <w:pPr>
        <w:pStyle w:val="Heading4"/>
        <w:numPr>
          <w:ilvl w:val="0"/>
          <w:numId w:val="0"/>
        </w:numPr>
        <w:spacing w:after="0" w:line="276" w:lineRule="auto"/>
        <w:rPr>
          <w:rFonts w:cs="Arial"/>
          <w:sz w:val="22"/>
        </w:rPr>
      </w:pPr>
      <w:bookmarkStart w:id="48" w:name="_Toc15047906"/>
      <w:r w:rsidRPr="00D85BE0">
        <w:rPr>
          <w:rFonts w:cs="Arial"/>
          <w:sz w:val="22"/>
        </w:rPr>
        <w:t>List a Trial Date - Melbourne</w:t>
      </w:r>
      <w:bookmarkEnd w:id="48"/>
    </w:p>
    <w:p w14:paraId="3F374870" w14:textId="77777777" w:rsidR="0066623E" w:rsidRDefault="0066623E" w:rsidP="00BB0022">
      <w:pPr>
        <w:numPr>
          <w:ilvl w:val="0"/>
          <w:numId w:val="35"/>
        </w:numPr>
        <w:spacing w:after="0" w:line="276" w:lineRule="auto"/>
        <w:rPr>
          <w:rFonts w:cs="Arial"/>
          <w:szCs w:val="22"/>
        </w:rPr>
      </w:pPr>
      <w:r w:rsidRPr="00D85BE0">
        <w:rPr>
          <w:rFonts w:cs="Arial"/>
          <w:szCs w:val="22"/>
        </w:rPr>
        <w:t xml:space="preserve">The proceeding is set down for trial on </w:t>
      </w:r>
      <w:r w:rsidRPr="00D85BE0">
        <w:rPr>
          <w:rFonts w:cs="Arial"/>
          <w:szCs w:val="22"/>
        </w:rPr>
        <w:fldChar w:fldCharType="begin">
          <w:ffData>
            <w:name w:val="Text36"/>
            <w:enabled/>
            <w:calcOnExit w:val="0"/>
            <w:textInput/>
          </w:ffData>
        </w:fldChar>
      </w:r>
      <w:bookmarkStart w:id="49" w:name="Text36"/>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bookmarkEnd w:id="49"/>
      <w:r w:rsidRPr="00D85BE0">
        <w:rPr>
          <w:rFonts w:cs="Arial"/>
          <w:szCs w:val="22"/>
        </w:rPr>
        <w:t xml:space="preserve"> as a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(estimate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w:t>
      </w:r>
      <w:r>
        <w:rPr>
          <w:rFonts w:cs="Arial"/>
          <w:szCs w:val="22"/>
        </w:rPr>
        <w:t xml:space="preserve">sitting </w:t>
      </w:r>
      <w:r w:rsidRPr="00D85BE0">
        <w:rPr>
          <w:rFonts w:cs="Arial"/>
          <w:szCs w:val="22"/>
        </w:rPr>
        <w:t>days).</w:t>
      </w:r>
    </w:p>
    <w:p w14:paraId="46E2D936" w14:textId="77777777" w:rsidR="0066623E" w:rsidRPr="00D85BE0" w:rsidRDefault="0066623E" w:rsidP="0066623E">
      <w:pPr>
        <w:spacing w:line="276" w:lineRule="auto"/>
        <w:ind w:left="720"/>
        <w:rPr>
          <w:rFonts w:cs="Arial"/>
          <w:szCs w:val="22"/>
        </w:rPr>
      </w:pPr>
    </w:p>
    <w:p w14:paraId="07B3D55F" w14:textId="77777777" w:rsidR="0066623E" w:rsidRPr="00D85BE0" w:rsidRDefault="0066623E" w:rsidP="007148A9">
      <w:pPr>
        <w:pStyle w:val="Heading4"/>
        <w:numPr>
          <w:ilvl w:val="0"/>
          <w:numId w:val="0"/>
        </w:numPr>
        <w:spacing w:after="0" w:line="276" w:lineRule="auto"/>
        <w:rPr>
          <w:rFonts w:cs="Arial"/>
          <w:sz w:val="22"/>
        </w:rPr>
      </w:pPr>
      <w:bookmarkStart w:id="50" w:name="_Toc15047907"/>
      <w:r w:rsidRPr="00D85BE0">
        <w:rPr>
          <w:rFonts w:cs="Arial"/>
          <w:sz w:val="22"/>
        </w:rPr>
        <w:t>List a Trial Date – Circuit</w:t>
      </w:r>
      <w:bookmarkEnd w:id="50"/>
    </w:p>
    <w:p w14:paraId="190D4E71" w14:textId="77777777" w:rsidR="0066623E" w:rsidRDefault="0066623E" w:rsidP="00BB0022">
      <w:pPr>
        <w:numPr>
          <w:ilvl w:val="0"/>
          <w:numId w:val="36"/>
        </w:numPr>
        <w:spacing w:after="0" w:line="276" w:lineRule="auto"/>
        <w:rPr>
          <w:rFonts w:cs="Arial"/>
          <w:szCs w:val="22"/>
        </w:rPr>
      </w:pPr>
      <w:r w:rsidRPr="00D85BE0">
        <w:rPr>
          <w:rFonts w:cs="Arial"/>
          <w:szCs w:val="22"/>
        </w:rPr>
        <w:t xml:space="preserve">The proceeding is to be fixed for trial at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not before the circuit commencement date of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to  be heard as a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(estimate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w:t>
      </w:r>
      <w:r>
        <w:rPr>
          <w:rFonts w:cs="Arial"/>
          <w:szCs w:val="22"/>
        </w:rPr>
        <w:t xml:space="preserve">sitting </w:t>
      </w:r>
      <w:r w:rsidRPr="00D85BE0">
        <w:rPr>
          <w:rFonts w:cs="Arial"/>
          <w:szCs w:val="22"/>
        </w:rPr>
        <w:t>days).</w:t>
      </w:r>
    </w:p>
    <w:p w14:paraId="2E870FFB" w14:textId="77777777" w:rsidR="0066623E" w:rsidRPr="00D85BE0" w:rsidRDefault="0066623E" w:rsidP="0066623E">
      <w:pPr>
        <w:spacing w:line="276" w:lineRule="auto"/>
        <w:ind w:left="720"/>
        <w:rPr>
          <w:rFonts w:cs="Arial"/>
          <w:szCs w:val="22"/>
        </w:rPr>
      </w:pPr>
    </w:p>
    <w:p w14:paraId="0E7CDC3D" w14:textId="3776FFF3" w:rsidR="0066623E" w:rsidRPr="00D85BE0" w:rsidRDefault="0066623E" w:rsidP="007148A9">
      <w:pPr>
        <w:pStyle w:val="Heading4"/>
        <w:numPr>
          <w:ilvl w:val="0"/>
          <w:numId w:val="0"/>
        </w:numPr>
        <w:spacing w:after="0" w:line="276" w:lineRule="auto"/>
        <w:rPr>
          <w:rFonts w:cs="Arial"/>
          <w:sz w:val="22"/>
        </w:rPr>
      </w:pPr>
      <w:bookmarkStart w:id="51" w:name="_Toc15047908"/>
      <w:r w:rsidRPr="00D85BE0">
        <w:rPr>
          <w:rFonts w:cs="Arial"/>
          <w:sz w:val="22"/>
        </w:rPr>
        <w:t xml:space="preserve">First Circuit next year </w:t>
      </w:r>
      <w:bookmarkEnd w:id="51"/>
    </w:p>
    <w:p w14:paraId="6719D1A5" w14:textId="77777777" w:rsidR="0066623E" w:rsidRPr="00D85BE0" w:rsidRDefault="0066623E" w:rsidP="00BB0022">
      <w:pPr>
        <w:numPr>
          <w:ilvl w:val="0"/>
          <w:numId w:val="37"/>
        </w:numPr>
        <w:spacing w:after="0" w:line="276" w:lineRule="auto"/>
        <w:rPr>
          <w:rFonts w:cs="Arial"/>
          <w:szCs w:val="22"/>
        </w:rPr>
      </w:pPr>
      <w:r w:rsidRPr="00D85BE0">
        <w:rPr>
          <w:rFonts w:cs="Arial"/>
          <w:szCs w:val="22"/>
        </w:rPr>
        <w:t xml:space="preserve">The proceeding will be set down for trial at </w:t>
      </w:r>
      <w:r w:rsidRPr="00D85BE0">
        <w:rPr>
          <w:rFonts w:cs="Arial"/>
          <w:szCs w:val="22"/>
        </w:rPr>
        <w:fldChar w:fldCharType="begin">
          <w:ffData>
            <w:name w:val="Text37"/>
            <w:enabled/>
            <w:calcOnExit w:val="0"/>
            <w:textInput/>
          </w:ffData>
        </w:fldChar>
      </w:r>
      <w:bookmarkStart w:id="52" w:name="Text37"/>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bookmarkEnd w:id="52"/>
      <w:r w:rsidRPr="00D85BE0">
        <w:rPr>
          <w:rFonts w:cs="Arial"/>
          <w:szCs w:val="22"/>
        </w:rPr>
        <w:t xml:space="preserve">, not before the first circuit commencement date of </w:t>
      </w:r>
      <w:r>
        <w:rPr>
          <w:rFonts w:cs="Arial"/>
          <w:szCs w:val="22"/>
        </w:rPr>
        <w:t>20XX</w:t>
      </w:r>
      <w:r w:rsidRPr="00D85BE0">
        <w:rPr>
          <w:rFonts w:cs="Arial"/>
          <w:szCs w:val="22"/>
        </w:rPr>
        <w:t xml:space="preserve">, to be heard as a </w:t>
      </w:r>
      <w:r w:rsidRPr="00D85BE0">
        <w:rPr>
          <w:rFonts w:cs="Arial"/>
          <w:szCs w:val="22"/>
        </w:rPr>
        <w:fldChar w:fldCharType="begin">
          <w:ffData>
            <w:name w:val="Text38"/>
            <w:enabled/>
            <w:calcOnExit w:val="0"/>
            <w:textInput/>
          </w:ffData>
        </w:fldChar>
      </w:r>
      <w:bookmarkStart w:id="53" w:name="Text38"/>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bookmarkEnd w:id="53"/>
      <w:r w:rsidRPr="00D85BE0">
        <w:rPr>
          <w:rFonts w:cs="Arial"/>
          <w:szCs w:val="22"/>
        </w:rPr>
        <w:t xml:space="preserve"> (estimate </w:t>
      </w:r>
      <w:r w:rsidRPr="00D85BE0">
        <w:rPr>
          <w:rFonts w:cs="Arial"/>
          <w:szCs w:val="22"/>
        </w:rPr>
        <w:fldChar w:fldCharType="begin">
          <w:ffData>
            <w:name w:val="Text39"/>
            <w:enabled/>
            <w:calcOnExit w:val="0"/>
            <w:textInput/>
          </w:ffData>
        </w:fldChar>
      </w:r>
      <w:bookmarkStart w:id="54" w:name="Text39"/>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bookmarkEnd w:id="54"/>
      <w:r w:rsidRPr="00D85BE0">
        <w:rPr>
          <w:rFonts w:cs="Arial"/>
          <w:szCs w:val="22"/>
        </w:rPr>
        <w:t xml:space="preserve"> </w:t>
      </w:r>
      <w:r>
        <w:rPr>
          <w:rFonts w:cs="Arial"/>
          <w:szCs w:val="22"/>
        </w:rPr>
        <w:t xml:space="preserve">sitting </w:t>
      </w:r>
      <w:r w:rsidRPr="00D85BE0">
        <w:rPr>
          <w:rFonts w:cs="Arial"/>
          <w:szCs w:val="22"/>
        </w:rPr>
        <w:t>days).</w:t>
      </w:r>
    </w:p>
    <w:p w14:paraId="648C9DB3" w14:textId="77777777" w:rsidR="0066623E" w:rsidRPr="00D85BE0" w:rsidRDefault="0066623E" w:rsidP="0066623E">
      <w:pPr>
        <w:spacing w:line="276" w:lineRule="auto"/>
        <w:rPr>
          <w:rFonts w:cs="Arial"/>
          <w:szCs w:val="22"/>
        </w:rPr>
      </w:pPr>
    </w:p>
    <w:p w14:paraId="469CFBB3" w14:textId="67B1C76E" w:rsidR="0066623E" w:rsidRDefault="0066623E" w:rsidP="0066623E">
      <w:pPr>
        <w:numPr>
          <w:ilvl w:val="0"/>
          <w:numId w:val="37"/>
        </w:numPr>
        <w:spacing w:after="0" w:line="276" w:lineRule="auto"/>
        <w:rPr>
          <w:rFonts w:cs="Arial"/>
          <w:szCs w:val="22"/>
        </w:rPr>
      </w:pPr>
      <w:r w:rsidRPr="00D85BE0">
        <w:rPr>
          <w:rFonts w:cs="Arial"/>
          <w:szCs w:val="22"/>
        </w:rPr>
        <w:t>By</w:t>
      </w:r>
      <w:r>
        <w:rPr>
          <w:rFonts w:cs="Arial"/>
          <w:szCs w:val="22"/>
        </w:rPr>
        <w:t xml:space="preserve"> </w:t>
      </w:r>
      <w:r w:rsidRPr="00D85BE0">
        <w:rPr>
          <w:rFonts w:cs="Arial"/>
          <w:szCs w:val="22"/>
        </w:rPr>
        <w:fldChar w:fldCharType="begin">
          <w:ffData>
            <w:name w:val="Text38"/>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the parties will be advised by the Registrar at </w:t>
      </w:r>
      <w:r w:rsidRPr="00D85BE0">
        <w:rPr>
          <w:rFonts w:cs="Arial"/>
          <w:szCs w:val="22"/>
        </w:rPr>
        <w:fldChar w:fldCharType="begin">
          <w:ffData>
            <w:name w:val="Text38"/>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of the date of the first circuit commencement date of </w:t>
      </w:r>
      <w:r>
        <w:rPr>
          <w:rFonts w:cs="Arial"/>
          <w:szCs w:val="22"/>
        </w:rPr>
        <w:t>20XX</w:t>
      </w:r>
      <w:r w:rsidRPr="00D85BE0">
        <w:rPr>
          <w:rFonts w:cs="Arial"/>
          <w:szCs w:val="22"/>
        </w:rPr>
        <w:t>.</w:t>
      </w:r>
    </w:p>
    <w:p w14:paraId="2A3CA539" w14:textId="77777777" w:rsidR="00AD2C3F" w:rsidRPr="00AD2C3F" w:rsidRDefault="00AD2C3F" w:rsidP="00AD2C3F">
      <w:pPr>
        <w:spacing w:after="0" w:line="276" w:lineRule="auto"/>
        <w:rPr>
          <w:rFonts w:cs="Arial"/>
          <w:szCs w:val="22"/>
        </w:rPr>
      </w:pPr>
    </w:p>
    <w:p w14:paraId="0F70EDC7" w14:textId="465486DC" w:rsidR="0066623E" w:rsidRPr="00D85BE0" w:rsidRDefault="0066623E" w:rsidP="007148A9">
      <w:pPr>
        <w:pStyle w:val="Heading4"/>
        <w:numPr>
          <w:ilvl w:val="0"/>
          <w:numId w:val="0"/>
        </w:numPr>
        <w:spacing w:after="0" w:line="276" w:lineRule="auto"/>
        <w:rPr>
          <w:rFonts w:cs="Arial"/>
          <w:sz w:val="22"/>
        </w:rPr>
      </w:pPr>
      <w:bookmarkStart w:id="55" w:name="_Toc15047909"/>
      <w:r w:rsidRPr="00D85BE0">
        <w:rPr>
          <w:rFonts w:cs="Arial"/>
          <w:sz w:val="22"/>
        </w:rPr>
        <w:t xml:space="preserve">Reinstate a Trial Date </w:t>
      </w:r>
      <w:bookmarkEnd w:id="55"/>
    </w:p>
    <w:p w14:paraId="7A5EB1DF" w14:textId="77777777" w:rsidR="0066623E" w:rsidRPr="00D85BE0" w:rsidRDefault="0066623E" w:rsidP="00BB0022">
      <w:pPr>
        <w:numPr>
          <w:ilvl w:val="0"/>
          <w:numId w:val="38"/>
        </w:numPr>
        <w:spacing w:after="0" w:line="276" w:lineRule="auto"/>
        <w:rPr>
          <w:rFonts w:cs="Arial"/>
          <w:szCs w:val="22"/>
        </w:rPr>
      </w:pPr>
      <w:r w:rsidRPr="00D85BE0">
        <w:rPr>
          <w:rFonts w:cs="Arial"/>
          <w:szCs w:val="22"/>
        </w:rPr>
        <w:t xml:space="preserve">The trial date for this proceeding is reinstated on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as a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(estimate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w:t>
      </w:r>
      <w:r>
        <w:rPr>
          <w:rFonts w:cs="Arial"/>
          <w:szCs w:val="22"/>
        </w:rPr>
        <w:t xml:space="preserve">sitting </w:t>
      </w:r>
      <w:r w:rsidRPr="00D85BE0">
        <w:rPr>
          <w:rFonts w:cs="Arial"/>
          <w:szCs w:val="22"/>
        </w:rPr>
        <w:t>days).</w:t>
      </w:r>
    </w:p>
    <w:p w14:paraId="1DDABC43" w14:textId="77777777" w:rsidR="0066623E" w:rsidRPr="00D85BE0" w:rsidRDefault="0066623E" w:rsidP="0066623E">
      <w:pPr>
        <w:spacing w:line="276" w:lineRule="auto"/>
        <w:rPr>
          <w:rFonts w:cs="Arial"/>
          <w:szCs w:val="22"/>
        </w:rPr>
      </w:pPr>
    </w:p>
    <w:p w14:paraId="6B7520BE" w14:textId="77777777" w:rsidR="0066623E" w:rsidRPr="00D85BE0" w:rsidRDefault="0066623E" w:rsidP="007148A9">
      <w:pPr>
        <w:pStyle w:val="Heading4"/>
        <w:numPr>
          <w:ilvl w:val="0"/>
          <w:numId w:val="0"/>
        </w:numPr>
        <w:spacing w:after="0" w:line="276" w:lineRule="auto"/>
        <w:rPr>
          <w:rFonts w:cs="Arial"/>
          <w:sz w:val="22"/>
        </w:rPr>
      </w:pPr>
      <w:bookmarkStart w:id="56" w:name="_Toc15047910"/>
      <w:r w:rsidRPr="00D85BE0">
        <w:rPr>
          <w:rFonts w:cs="Arial"/>
          <w:sz w:val="22"/>
        </w:rPr>
        <w:t>Confirm a Trial Date</w:t>
      </w:r>
      <w:bookmarkEnd w:id="56"/>
    </w:p>
    <w:p w14:paraId="07760107" w14:textId="7601E34D" w:rsidR="0066623E" w:rsidRPr="00D85BE0" w:rsidRDefault="0066623E" w:rsidP="00BB0022">
      <w:pPr>
        <w:numPr>
          <w:ilvl w:val="0"/>
          <w:numId w:val="39"/>
        </w:numPr>
        <w:spacing w:after="0" w:line="276" w:lineRule="auto"/>
        <w:rPr>
          <w:rFonts w:cs="Arial"/>
          <w:szCs w:val="22"/>
        </w:rPr>
      </w:pPr>
      <w:r w:rsidRPr="00D85BE0">
        <w:rPr>
          <w:rFonts w:cs="Arial"/>
          <w:szCs w:val="22"/>
        </w:rPr>
        <w:t xml:space="preserve">The trial listed for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 xml:space="preserve"> is confirmed.</w:t>
      </w:r>
    </w:p>
    <w:p w14:paraId="55122183" w14:textId="77777777" w:rsidR="0066623E" w:rsidRPr="00D85BE0" w:rsidRDefault="0066623E" w:rsidP="0066623E">
      <w:pPr>
        <w:spacing w:line="276" w:lineRule="auto"/>
        <w:rPr>
          <w:rFonts w:cs="Arial"/>
          <w:szCs w:val="22"/>
        </w:rPr>
      </w:pPr>
    </w:p>
    <w:p w14:paraId="339C92BB" w14:textId="4179F543" w:rsidR="0066623E" w:rsidRPr="00D85BE0" w:rsidRDefault="0066623E" w:rsidP="007148A9">
      <w:pPr>
        <w:pStyle w:val="Heading4"/>
        <w:numPr>
          <w:ilvl w:val="0"/>
          <w:numId w:val="0"/>
        </w:numPr>
        <w:spacing w:after="0" w:line="276" w:lineRule="auto"/>
        <w:rPr>
          <w:rFonts w:cs="Arial"/>
          <w:sz w:val="22"/>
        </w:rPr>
      </w:pPr>
      <w:bookmarkStart w:id="57" w:name="_Toc15047911"/>
      <w:r w:rsidRPr="00D85BE0">
        <w:rPr>
          <w:rFonts w:cs="Arial"/>
          <w:sz w:val="22"/>
        </w:rPr>
        <w:t xml:space="preserve">Vacate a Trial Date – Melbourne </w:t>
      </w:r>
      <w:bookmarkEnd w:id="57"/>
    </w:p>
    <w:p w14:paraId="18B5D83E" w14:textId="32CB5D79" w:rsidR="0066623E" w:rsidRPr="00D85BE0" w:rsidRDefault="0066623E" w:rsidP="00BB0022">
      <w:pPr>
        <w:numPr>
          <w:ilvl w:val="0"/>
          <w:numId w:val="40"/>
        </w:numPr>
        <w:spacing w:after="0" w:line="276" w:lineRule="auto"/>
        <w:rPr>
          <w:rFonts w:cs="Arial"/>
          <w:szCs w:val="22"/>
        </w:rPr>
      </w:pPr>
      <w:r w:rsidRPr="00D85BE0">
        <w:rPr>
          <w:rFonts w:cs="Arial"/>
          <w:szCs w:val="22"/>
        </w:rPr>
        <w:t xml:space="preserve">The trial listed for hearing on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 xml:space="preserve"> is vacated.</w:t>
      </w:r>
    </w:p>
    <w:p w14:paraId="133580DE" w14:textId="77777777" w:rsidR="0066623E" w:rsidRPr="00D85BE0" w:rsidRDefault="0066623E" w:rsidP="0066623E">
      <w:pPr>
        <w:spacing w:line="276" w:lineRule="auto"/>
        <w:rPr>
          <w:rFonts w:cs="Arial"/>
          <w:szCs w:val="22"/>
        </w:rPr>
      </w:pPr>
    </w:p>
    <w:p w14:paraId="069D7CEC" w14:textId="77777777" w:rsidR="0066623E" w:rsidRPr="00D85BE0" w:rsidRDefault="0066623E" w:rsidP="007148A9">
      <w:pPr>
        <w:pStyle w:val="Heading4"/>
        <w:numPr>
          <w:ilvl w:val="0"/>
          <w:numId w:val="0"/>
        </w:numPr>
        <w:spacing w:after="0" w:line="276" w:lineRule="auto"/>
        <w:rPr>
          <w:rFonts w:cs="Arial"/>
          <w:sz w:val="22"/>
        </w:rPr>
      </w:pPr>
      <w:bookmarkStart w:id="58" w:name="_Toc15047912"/>
      <w:r w:rsidRPr="00D85BE0">
        <w:rPr>
          <w:rFonts w:cs="Arial"/>
          <w:sz w:val="22"/>
        </w:rPr>
        <w:t>Vacate a Trial Date – Circuit</w:t>
      </w:r>
      <w:bookmarkEnd w:id="58"/>
    </w:p>
    <w:p w14:paraId="62CE2D05" w14:textId="6833BD41" w:rsidR="0066623E" w:rsidRPr="00D85BE0" w:rsidRDefault="0066623E" w:rsidP="00BB0022">
      <w:pPr>
        <w:numPr>
          <w:ilvl w:val="0"/>
          <w:numId w:val="41"/>
        </w:numPr>
        <w:spacing w:after="0" w:line="276" w:lineRule="auto"/>
        <w:rPr>
          <w:rFonts w:cs="Arial"/>
          <w:szCs w:val="22"/>
        </w:rPr>
      </w:pPr>
      <w:r w:rsidRPr="00D85BE0">
        <w:rPr>
          <w:rFonts w:cs="Arial"/>
          <w:szCs w:val="22"/>
        </w:rPr>
        <w:t xml:space="preserve">The trial listed at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 xml:space="preserve"> not before the circuit commencement date of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is vacated.</w:t>
      </w:r>
    </w:p>
    <w:p w14:paraId="1AA1F701" w14:textId="77777777" w:rsidR="0066623E" w:rsidRPr="00D85BE0" w:rsidRDefault="0066623E" w:rsidP="0066623E">
      <w:pPr>
        <w:spacing w:line="276" w:lineRule="auto"/>
        <w:rPr>
          <w:rFonts w:cs="Arial"/>
          <w:szCs w:val="22"/>
        </w:rPr>
      </w:pPr>
    </w:p>
    <w:p w14:paraId="528DA134" w14:textId="77777777" w:rsidR="0066623E" w:rsidRPr="00D85BE0" w:rsidRDefault="0066623E" w:rsidP="007148A9">
      <w:pPr>
        <w:pStyle w:val="Heading4"/>
        <w:numPr>
          <w:ilvl w:val="0"/>
          <w:numId w:val="0"/>
        </w:numPr>
        <w:spacing w:after="0" w:line="276" w:lineRule="auto"/>
        <w:rPr>
          <w:rFonts w:cs="Arial"/>
          <w:sz w:val="22"/>
        </w:rPr>
      </w:pPr>
      <w:bookmarkStart w:id="59" w:name="_Toc15047913"/>
      <w:r w:rsidRPr="00D85BE0">
        <w:rPr>
          <w:rFonts w:cs="Arial"/>
          <w:sz w:val="22"/>
        </w:rPr>
        <w:t>Vacate a Trial Date &amp; Refix - Melbourne</w:t>
      </w:r>
      <w:bookmarkEnd w:id="59"/>
    </w:p>
    <w:p w14:paraId="1E6E1871" w14:textId="66816611" w:rsidR="0066623E" w:rsidRPr="00D85BE0" w:rsidRDefault="0066623E" w:rsidP="00BB0022">
      <w:pPr>
        <w:numPr>
          <w:ilvl w:val="0"/>
          <w:numId w:val="42"/>
        </w:numPr>
        <w:spacing w:after="0" w:line="276" w:lineRule="auto"/>
        <w:rPr>
          <w:rFonts w:cs="Arial"/>
          <w:szCs w:val="22"/>
        </w:rPr>
      </w:pPr>
      <w:r w:rsidRPr="00D85BE0">
        <w:rPr>
          <w:rFonts w:cs="Arial"/>
          <w:szCs w:val="22"/>
        </w:rPr>
        <w:t xml:space="preserve">The trial listed for </w:t>
      </w:r>
      <w:r w:rsidR="002364C3">
        <w:rPr>
          <w:rFonts w:cs="Arial"/>
          <w:szCs w:val="22"/>
        </w:rPr>
        <w:t>[</w:t>
      </w:r>
      <w:r w:rsidR="002364C3" w:rsidRPr="00853471">
        <w:rPr>
          <w:rFonts w:cs="Arial"/>
          <w:szCs w:val="22"/>
          <w:highlight w:val="lightGray"/>
        </w:rPr>
        <w:t>date</w:t>
      </w:r>
      <w:r w:rsidR="002364C3">
        <w:rPr>
          <w:rFonts w:cs="Arial"/>
          <w:szCs w:val="22"/>
        </w:rPr>
        <w:t>]</w:t>
      </w:r>
      <w:r w:rsidRPr="00D85BE0">
        <w:rPr>
          <w:rFonts w:cs="Arial"/>
          <w:szCs w:val="22"/>
        </w:rPr>
        <w:t xml:space="preserve"> is vacated and the proceeding is refixed for trial on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as a       (estimate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w:t>
      </w:r>
      <w:r>
        <w:rPr>
          <w:rFonts w:cs="Arial"/>
          <w:szCs w:val="22"/>
        </w:rPr>
        <w:t xml:space="preserve">sitting </w:t>
      </w:r>
      <w:r w:rsidRPr="00D85BE0">
        <w:rPr>
          <w:rFonts w:cs="Arial"/>
          <w:szCs w:val="22"/>
        </w:rPr>
        <w:t>day/s).</w:t>
      </w:r>
    </w:p>
    <w:p w14:paraId="00AC64A5" w14:textId="77777777" w:rsidR="0066623E" w:rsidRPr="00D85BE0" w:rsidRDefault="0066623E" w:rsidP="0066623E">
      <w:pPr>
        <w:spacing w:line="276" w:lineRule="auto"/>
        <w:rPr>
          <w:rFonts w:cs="Arial"/>
          <w:szCs w:val="22"/>
        </w:rPr>
      </w:pPr>
    </w:p>
    <w:p w14:paraId="709DCD41" w14:textId="7EC2E194" w:rsidR="0066623E" w:rsidRPr="00D85BE0" w:rsidRDefault="0066623E" w:rsidP="007148A9">
      <w:pPr>
        <w:pStyle w:val="Heading4"/>
        <w:numPr>
          <w:ilvl w:val="0"/>
          <w:numId w:val="0"/>
        </w:numPr>
        <w:spacing w:after="0" w:line="276" w:lineRule="auto"/>
        <w:rPr>
          <w:rFonts w:cs="Arial"/>
          <w:sz w:val="22"/>
        </w:rPr>
      </w:pPr>
      <w:bookmarkStart w:id="60" w:name="_Toc15047914"/>
      <w:r w:rsidRPr="00D85BE0">
        <w:rPr>
          <w:rFonts w:cs="Arial"/>
          <w:sz w:val="22"/>
        </w:rPr>
        <w:t xml:space="preserve">Vacate a Trial Date &amp; Refix – Circuit </w:t>
      </w:r>
      <w:bookmarkEnd w:id="60"/>
    </w:p>
    <w:p w14:paraId="2EC7CF27" w14:textId="39168BF6" w:rsidR="0066623E" w:rsidRDefault="0066623E" w:rsidP="00BB0022">
      <w:pPr>
        <w:numPr>
          <w:ilvl w:val="0"/>
          <w:numId w:val="44"/>
        </w:numPr>
        <w:spacing w:after="0" w:line="276" w:lineRule="auto"/>
        <w:rPr>
          <w:rFonts w:cs="Arial"/>
          <w:szCs w:val="22"/>
        </w:rPr>
      </w:pPr>
      <w:r w:rsidRPr="00D85BE0">
        <w:rPr>
          <w:rFonts w:cs="Arial"/>
          <w:szCs w:val="22"/>
        </w:rPr>
        <w:t xml:space="preserve">The trial listed at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not before the circuit commencement date of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is vacated and refixed for trial not before the circuit commencement date of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as a       (estimate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w:t>
      </w:r>
      <w:r>
        <w:rPr>
          <w:rFonts w:cs="Arial"/>
          <w:szCs w:val="22"/>
        </w:rPr>
        <w:t xml:space="preserve">sitting </w:t>
      </w:r>
      <w:r w:rsidRPr="00D85BE0">
        <w:rPr>
          <w:rFonts w:cs="Arial"/>
          <w:szCs w:val="22"/>
        </w:rPr>
        <w:t>day/s).</w:t>
      </w:r>
    </w:p>
    <w:p w14:paraId="310438AE" w14:textId="77777777" w:rsidR="00F54D3E" w:rsidRPr="00F54D3E" w:rsidRDefault="00F54D3E" w:rsidP="00F54D3E">
      <w:pPr>
        <w:spacing w:after="0" w:line="276" w:lineRule="auto"/>
        <w:ind w:left="720"/>
        <w:rPr>
          <w:rFonts w:cs="Arial"/>
          <w:szCs w:val="22"/>
        </w:rPr>
      </w:pPr>
    </w:p>
    <w:p w14:paraId="4262C6E3" w14:textId="77777777" w:rsidR="0066623E" w:rsidRPr="00D85BE0" w:rsidRDefault="0066623E" w:rsidP="007148A9">
      <w:pPr>
        <w:pStyle w:val="Heading4"/>
        <w:numPr>
          <w:ilvl w:val="0"/>
          <w:numId w:val="0"/>
        </w:numPr>
        <w:spacing w:after="0" w:line="276" w:lineRule="auto"/>
        <w:rPr>
          <w:rFonts w:cs="Arial"/>
          <w:sz w:val="22"/>
        </w:rPr>
      </w:pPr>
      <w:bookmarkStart w:id="61" w:name="_Toc15047915"/>
      <w:r w:rsidRPr="00D85BE0">
        <w:rPr>
          <w:rFonts w:cs="Arial"/>
          <w:sz w:val="22"/>
        </w:rPr>
        <w:t>Reinstate Proceeding</w:t>
      </w:r>
      <w:bookmarkEnd w:id="61"/>
      <w:r w:rsidRPr="00D85BE0">
        <w:rPr>
          <w:rFonts w:cs="Arial"/>
          <w:sz w:val="22"/>
        </w:rPr>
        <w:t xml:space="preserve"> </w:t>
      </w:r>
    </w:p>
    <w:p w14:paraId="34788D66" w14:textId="6245742C" w:rsidR="0066623E" w:rsidRDefault="0066623E" w:rsidP="00BB0022">
      <w:pPr>
        <w:numPr>
          <w:ilvl w:val="0"/>
          <w:numId w:val="43"/>
        </w:numPr>
        <w:spacing w:after="0" w:line="276" w:lineRule="auto"/>
        <w:rPr>
          <w:rFonts w:cs="Arial"/>
          <w:szCs w:val="22"/>
        </w:rPr>
      </w:pPr>
      <w:r w:rsidRPr="00D85BE0">
        <w:rPr>
          <w:rFonts w:cs="Arial"/>
          <w:szCs w:val="22"/>
        </w:rPr>
        <w:t xml:space="preserve">The trial date for this proceeding is reinstated on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as a </w:t>
      </w:r>
      <w:r w:rsidRPr="00D85BE0">
        <w:rPr>
          <w:rFonts w:cs="Arial"/>
          <w:szCs w:val="22"/>
        </w:rPr>
        <w:fldChar w:fldCharType="begin">
          <w:ffData>
            <w:name w:val="Text36"/>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(estimate       </w:t>
      </w:r>
      <w:r>
        <w:rPr>
          <w:rFonts w:cs="Arial"/>
          <w:szCs w:val="22"/>
        </w:rPr>
        <w:t xml:space="preserve">sitting </w:t>
      </w:r>
      <w:r w:rsidRPr="00D85BE0">
        <w:rPr>
          <w:rFonts w:cs="Arial"/>
          <w:szCs w:val="22"/>
        </w:rPr>
        <w:t>days)</w:t>
      </w:r>
    </w:p>
    <w:p w14:paraId="1D86AEED" w14:textId="77777777" w:rsidR="00F54D3E" w:rsidRPr="00F54D3E" w:rsidRDefault="00F54D3E" w:rsidP="00F54D3E">
      <w:pPr>
        <w:spacing w:after="0" w:line="276" w:lineRule="auto"/>
        <w:ind w:left="720"/>
        <w:rPr>
          <w:rFonts w:cs="Arial"/>
          <w:szCs w:val="22"/>
        </w:rPr>
      </w:pPr>
    </w:p>
    <w:p w14:paraId="0FD55321" w14:textId="732E16C2" w:rsidR="0066623E" w:rsidRPr="00D85BE0" w:rsidRDefault="0066623E" w:rsidP="00BB0022">
      <w:pPr>
        <w:numPr>
          <w:ilvl w:val="0"/>
          <w:numId w:val="43"/>
        </w:numPr>
        <w:spacing w:after="0" w:line="276" w:lineRule="auto"/>
        <w:rPr>
          <w:rFonts w:cs="Arial"/>
          <w:szCs w:val="22"/>
        </w:rPr>
      </w:pPr>
      <w:r w:rsidRPr="00D85BE0">
        <w:rPr>
          <w:rFonts w:cs="Arial"/>
          <w:szCs w:val="22"/>
        </w:rPr>
        <w:t xml:space="preserve">My </w:t>
      </w:r>
      <w:r>
        <w:rPr>
          <w:rFonts w:cs="Arial"/>
          <w:szCs w:val="22"/>
        </w:rPr>
        <w:t>o</w:t>
      </w:r>
      <w:r w:rsidRPr="00D85BE0">
        <w:rPr>
          <w:rFonts w:cs="Arial"/>
          <w:szCs w:val="22"/>
        </w:rPr>
        <w:t xml:space="preserve">rder dated </w:t>
      </w:r>
      <w:r w:rsidR="002364C3">
        <w:rPr>
          <w:rFonts w:cs="Arial"/>
          <w:szCs w:val="22"/>
        </w:rPr>
        <w:t>[</w:t>
      </w:r>
      <w:r w:rsidR="002364C3" w:rsidRPr="00853471">
        <w:rPr>
          <w:rFonts w:cs="Arial"/>
          <w:szCs w:val="22"/>
          <w:highlight w:val="lightGray"/>
        </w:rPr>
        <w:t>date</w:t>
      </w:r>
      <w:r w:rsidR="002364C3">
        <w:rPr>
          <w:rFonts w:cs="Arial"/>
          <w:szCs w:val="22"/>
        </w:rPr>
        <w:t xml:space="preserve">] </w:t>
      </w:r>
      <w:r w:rsidRPr="00D85BE0">
        <w:rPr>
          <w:rFonts w:cs="Arial"/>
          <w:szCs w:val="22"/>
        </w:rPr>
        <w:t>be otherwise confirmed.</w:t>
      </w:r>
    </w:p>
    <w:p w14:paraId="025FE22D" w14:textId="77777777" w:rsidR="00FF3B08" w:rsidRPr="0066623E" w:rsidRDefault="00FF3B08" w:rsidP="0066623E"/>
    <w:p w14:paraId="020A9A0D" w14:textId="68DF5DE4" w:rsidR="0066623E" w:rsidRDefault="0066623E" w:rsidP="0066623E">
      <w:pPr>
        <w:pStyle w:val="Heading1"/>
        <w:rPr>
          <w:sz w:val="32"/>
          <w:szCs w:val="32"/>
        </w:rPr>
      </w:pPr>
      <w:bookmarkStart w:id="62" w:name="_Toc56685154"/>
      <w:r w:rsidRPr="0066623E">
        <w:rPr>
          <w:sz w:val="32"/>
          <w:szCs w:val="32"/>
        </w:rPr>
        <w:t>Payment of fees</w:t>
      </w:r>
      <w:bookmarkEnd w:id="62"/>
    </w:p>
    <w:p w14:paraId="19C01709" w14:textId="77777777" w:rsidR="0066623E" w:rsidRPr="00D85BE0" w:rsidRDefault="0066623E" w:rsidP="007148A9">
      <w:pPr>
        <w:pStyle w:val="Heading4"/>
        <w:numPr>
          <w:ilvl w:val="0"/>
          <w:numId w:val="0"/>
        </w:numPr>
        <w:spacing w:after="0" w:line="276" w:lineRule="auto"/>
        <w:rPr>
          <w:rFonts w:cs="Arial"/>
          <w:sz w:val="22"/>
        </w:rPr>
      </w:pPr>
      <w:bookmarkStart w:id="63" w:name="_Toc15047917"/>
      <w:r w:rsidRPr="00D85BE0">
        <w:rPr>
          <w:rFonts w:cs="Arial"/>
          <w:sz w:val="22"/>
        </w:rPr>
        <w:t>Setting down for trial fee - payment</w:t>
      </w:r>
      <w:bookmarkEnd w:id="63"/>
    </w:p>
    <w:p w14:paraId="7940790D" w14:textId="62C27DFA" w:rsidR="0066623E" w:rsidRPr="00D85BE0" w:rsidRDefault="0066623E" w:rsidP="00BB0022">
      <w:pPr>
        <w:numPr>
          <w:ilvl w:val="0"/>
          <w:numId w:val="46"/>
        </w:numPr>
        <w:spacing w:after="0" w:line="276" w:lineRule="auto"/>
        <w:ind w:right="-94"/>
        <w:jc w:val="both"/>
        <w:rPr>
          <w:rFonts w:cs="Arial"/>
          <w:szCs w:val="22"/>
        </w:rPr>
      </w:pPr>
      <w:r w:rsidRPr="009A31C6">
        <w:rPr>
          <w:rFonts w:cs="Arial"/>
          <w:szCs w:val="22"/>
        </w:rPr>
        <w:t xml:space="preserve">The </w:t>
      </w:r>
      <w:r>
        <w:rPr>
          <w:rFonts w:cs="Arial"/>
          <w:szCs w:val="22"/>
        </w:rPr>
        <w:t>p</w:t>
      </w:r>
      <w:r w:rsidRPr="009A31C6">
        <w:rPr>
          <w:rFonts w:cs="Arial"/>
          <w:szCs w:val="22"/>
        </w:rPr>
        <w:t xml:space="preserve">laintiff is to pay the setting down for trial fee on or before </w:t>
      </w:r>
      <w:r w:rsidR="002364C3">
        <w:rPr>
          <w:rFonts w:cs="Arial"/>
          <w:szCs w:val="22"/>
        </w:rPr>
        <w:t>[</w:t>
      </w:r>
      <w:r w:rsidR="002364C3" w:rsidRPr="00853471">
        <w:rPr>
          <w:rFonts w:cs="Arial"/>
          <w:szCs w:val="22"/>
          <w:highlight w:val="lightGray"/>
        </w:rPr>
        <w:t>date</w:t>
      </w:r>
      <w:r w:rsidR="002364C3">
        <w:rPr>
          <w:rFonts w:cs="Arial"/>
          <w:szCs w:val="22"/>
        </w:rPr>
        <w:t>]</w:t>
      </w:r>
      <w:r w:rsidRPr="009A31C6">
        <w:rPr>
          <w:rFonts w:cs="Arial"/>
          <w:szCs w:val="22"/>
        </w:rPr>
        <w:t>. In default, any party may pay the fee within a further 21 days. If the fee is not paid the trial date will be vacated</w:t>
      </w:r>
      <w:r w:rsidRPr="00C66585">
        <w:rPr>
          <w:rFonts w:cs="Arial"/>
          <w:szCs w:val="22"/>
        </w:rPr>
        <w:t>.</w:t>
      </w:r>
    </w:p>
    <w:p w14:paraId="3970DE2F" w14:textId="77777777" w:rsidR="0066623E" w:rsidRPr="00D85BE0" w:rsidRDefault="0066623E" w:rsidP="0066623E">
      <w:pPr>
        <w:spacing w:line="276" w:lineRule="auto"/>
        <w:rPr>
          <w:rFonts w:cs="Arial"/>
          <w:szCs w:val="22"/>
        </w:rPr>
      </w:pPr>
    </w:p>
    <w:p w14:paraId="3A0891A8" w14:textId="77777777" w:rsidR="0066623E" w:rsidRPr="00D85BE0" w:rsidRDefault="0066623E" w:rsidP="007148A9">
      <w:pPr>
        <w:pStyle w:val="Heading4"/>
        <w:numPr>
          <w:ilvl w:val="0"/>
          <w:numId w:val="0"/>
        </w:numPr>
        <w:spacing w:after="0" w:line="276" w:lineRule="auto"/>
        <w:rPr>
          <w:rFonts w:cs="Arial"/>
          <w:sz w:val="22"/>
        </w:rPr>
      </w:pPr>
      <w:bookmarkStart w:id="64" w:name="_Toc15047918"/>
      <w:r w:rsidRPr="00D85BE0">
        <w:rPr>
          <w:rFonts w:cs="Arial"/>
          <w:sz w:val="22"/>
        </w:rPr>
        <w:t>Setting down for trial fee – to stand</w:t>
      </w:r>
      <w:bookmarkEnd w:id="64"/>
      <w:r w:rsidRPr="00D85BE0">
        <w:rPr>
          <w:rFonts w:cs="Arial"/>
          <w:sz w:val="22"/>
        </w:rPr>
        <w:t xml:space="preserve"> </w:t>
      </w:r>
    </w:p>
    <w:p w14:paraId="75C8B90A" w14:textId="77777777" w:rsidR="0066623E" w:rsidRDefault="0066623E" w:rsidP="00BB0022">
      <w:pPr>
        <w:numPr>
          <w:ilvl w:val="0"/>
          <w:numId w:val="45"/>
        </w:numPr>
        <w:spacing w:after="0" w:line="276" w:lineRule="auto"/>
        <w:rPr>
          <w:rFonts w:cs="Arial"/>
          <w:szCs w:val="22"/>
        </w:rPr>
      </w:pPr>
      <w:r w:rsidRPr="00D85BE0">
        <w:rPr>
          <w:rFonts w:cs="Arial"/>
          <w:szCs w:val="22"/>
        </w:rPr>
        <w:t>The setting down for trial fee has been paid in this proceeding.</w:t>
      </w:r>
    </w:p>
    <w:p w14:paraId="306F9AC3" w14:textId="77777777" w:rsidR="0066623E" w:rsidRDefault="0066623E" w:rsidP="0066623E">
      <w:pPr>
        <w:spacing w:line="276" w:lineRule="auto"/>
        <w:rPr>
          <w:rFonts w:cs="Arial"/>
          <w:szCs w:val="22"/>
        </w:rPr>
      </w:pPr>
    </w:p>
    <w:p w14:paraId="4490F47F" w14:textId="77777777" w:rsidR="0066623E" w:rsidRPr="00D85BE0" w:rsidRDefault="0066623E" w:rsidP="007148A9">
      <w:pPr>
        <w:pStyle w:val="Heading4"/>
        <w:numPr>
          <w:ilvl w:val="0"/>
          <w:numId w:val="0"/>
        </w:numPr>
        <w:spacing w:after="0" w:line="276" w:lineRule="auto"/>
        <w:rPr>
          <w:rFonts w:cs="Arial"/>
          <w:sz w:val="22"/>
        </w:rPr>
      </w:pPr>
      <w:bookmarkStart w:id="65" w:name="_Toc15047919"/>
      <w:r>
        <w:rPr>
          <w:rFonts w:cs="Arial"/>
          <w:sz w:val="22"/>
        </w:rPr>
        <w:t>First day hearing</w:t>
      </w:r>
      <w:r w:rsidRPr="00D85BE0">
        <w:rPr>
          <w:rFonts w:cs="Arial"/>
          <w:sz w:val="22"/>
        </w:rPr>
        <w:t xml:space="preserve"> fee – </w:t>
      </w:r>
      <w:r>
        <w:rPr>
          <w:rFonts w:cs="Arial"/>
          <w:sz w:val="22"/>
        </w:rPr>
        <w:t>payment</w:t>
      </w:r>
      <w:bookmarkEnd w:id="65"/>
      <w:r w:rsidRPr="00D85BE0">
        <w:rPr>
          <w:rFonts w:cs="Arial"/>
          <w:sz w:val="22"/>
        </w:rPr>
        <w:t xml:space="preserve"> </w:t>
      </w:r>
    </w:p>
    <w:p w14:paraId="148E571C" w14:textId="61A9F74D" w:rsidR="0066623E" w:rsidRDefault="0066623E" w:rsidP="00BB0022">
      <w:pPr>
        <w:numPr>
          <w:ilvl w:val="0"/>
          <w:numId w:val="47"/>
        </w:numPr>
        <w:spacing w:after="0" w:line="276" w:lineRule="auto"/>
        <w:rPr>
          <w:rFonts w:cs="Arial"/>
          <w:szCs w:val="22"/>
        </w:rPr>
      </w:pPr>
      <w:r w:rsidRPr="002364C3">
        <w:rPr>
          <w:rFonts w:cs="Arial"/>
          <w:szCs w:val="22"/>
        </w:rPr>
        <w:t>The plaintiff is to pay the first day hearing fee on or before</w:t>
      </w:r>
      <w:r w:rsidR="0000763B" w:rsidRPr="002364C3">
        <w:rPr>
          <w:rFonts w:cs="Arial"/>
          <w:szCs w:val="22"/>
        </w:rPr>
        <w:t xml:space="preserve"> </w:t>
      </w:r>
      <w:r w:rsidR="002364C3">
        <w:rPr>
          <w:rFonts w:cs="Arial"/>
          <w:szCs w:val="22"/>
        </w:rPr>
        <w:t>[</w:t>
      </w:r>
      <w:r w:rsidR="002364C3" w:rsidRPr="00853471">
        <w:rPr>
          <w:rFonts w:cs="Arial"/>
          <w:szCs w:val="22"/>
          <w:highlight w:val="lightGray"/>
        </w:rPr>
        <w:t>date</w:t>
      </w:r>
      <w:r w:rsidR="002364C3">
        <w:rPr>
          <w:rFonts w:cs="Arial"/>
          <w:szCs w:val="22"/>
        </w:rPr>
        <w:t>]</w:t>
      </w:r>
      <w:r w:rsidR="002364C3" w:rsidRPr="009A31C6">
        <w:rPr>
          <w:rFonts w:cs="Arial"/>
          <w:szCs w:val="22"/>
        </w:rPr>
        <w:t>.</w:t>
      </w:r>
    </w:p>
    <w:p w14:paraId="50811DC3" w14:textId="77777777" w:rsidR="002364C3" w:rsidRPr="002364C3" w:rsidRDefault="002364C3" w:rsidP="002364C3">
      <w:pPr>
        <w:spacing w:after="0" w:line="276" w:lineRule="auto"/>
        <w:ind w:left="720"/>
        <w:rPr>
          <w:rFonts w:cs="Arial"/>
          <w:szCs w:val="22"/>
        </w:rPr>
      </w:pPr>
    </w:p>
    <w:p w14:paraId="33B09734" w14:textId="77777777" w:rsidR="0066623E" w:rsidRPr="00D85BE0" w:rsidRDefault="0066623E" w:rsidP="007148A9">
      <w:pPr>
        <w:pStyle w:val="Heading4"/>
        <w:numPr>
          <w:ilvl w:val="0"/>
          <w:numId w:val="0"/>
        </w:numPr>
        <w:spacing w:after="0" w:line="276" w:lineRule="auto"/>
        <w:rPr>
          <w:rFonts w:cs="Arial"/>
          <w:sz w:val="22"/>
        </w:rPr>
      </w:pPr>
      <w:bookmarkStart w:id="66" w:name="_Toc15047920"/>
      <w:r>
        <w:rPr>
          <w:rFonts w:cs="Arial"/>
          <w:sz w:val="22"/>
        </w:rPr>
        <w:lastRenderedPageBreak/>
        <w:t>First day hearing</w:t>
      </w:r>
      <w:r w:rsidRPr="00D85BE0">
        <w:rPr>
          <w:rFonts w:cs="Arial"/>
          <w:sz w:val="22"/>
        </w:rPr>
        <w:t xml:space="preserve"> fee – </w:t>
      </w:r>
      <w:r>
        <w:rPr>
          <w:rFonts w:cs="Arial"/>
          <w:sz w:val="22"/>
        </w:rPr>
        <w:t>to stand</w:t>
      </w:r>
      <w:bookmarkEnd w:id="66"/>
      <w:r w:rsidRPr="00D85BE0">
        <w:rPr>
          <w:rFonts w:cs="Arial"/>
          <w:sz w:val="22"/>
        </w:rPr>
        <w:t xml:space="preserve"> </w:t>
      </w:r>
    </w:p>
    <w:p w14:paraId="5C21DA49" w14:textId="3C3CBDD3" w:rsidR="0066623E" w:rsidRDefault="0066623E" w:rsidP="00BB0022">
      <w:pPr>
        <w:numPr>
          <w:ilvl w:val="0"/>
          <w:numId w:val="48"/>
        </w:numPr>
        <w:spacing w:after="0" w:line="276" w:lineRule="auto"/>
        <w:rPr>
          <w:rFonts w:cs="Arial"/>
          <w:szCs w:val="22"/>
        </w:rPr>
      </w:pPr>
      <w:r w:rsidRPr="009A31C6">
        <w:rPr>
          <w:rFonts w:cs="Arial"/>
          <w:szCs w:val="22"/>
        </w:rPr>
        <w:t>The first day hearing fee has been paid in this proceeding.</w:t>
      </w:r>
    </w:p>
    <w:p w14:paraId="014B264A" w14:textId="77777777" w:rsidR="00F54D3E" w:rsidRPr="00F54D3E" w:rsidRDefault="00F54D3E" w:rsidP="00F54D3E">
      <w:pPr>
        <w:spacing w:after="0" w:line="276" w:lineRule="auto"/>
        <w:ind w:left="720"/>
        <w:rPr>
          <w:rFonts w:cs="Arial"/>
          <w:szCs w:val="22"/>
        </w:rPr>
      </w:pPr>
    </w:p>
    <w:p w14:paraId="63F93BA1" w14:textId="32107570" w:rsidR="00FF3B08" w:rsidRPr="00FF3B08" w:rsidRDefault="0066623E" w:rsidP="00FF3B08">
      <w:pPr>
        <w:pStyle w:val="Heading1"/>
        <w:rPr>
          <w:sz w:val="32"/>
          <w:szCs w:val="32"/>
        </w:rPr>
      </w:pPr>
      <w:bookmarkStart w:id="67" w:name="_Toc56685155"/>
      <w:r w:rsidRPr="00FF3B08">
        <w:rPr>
          <w:sz w:val="32"/>
          <w:szCs w:val="32"/>
        </w:rPr>
        <w:t>Miscellaneous orders</w:t>
      </w:r>
      <w:bookmarkEnd w:id="67"/>
    </w:p>
    <w:p w14:paraId="65B85427" w14:textId="77777777" w:rsidR="00F54D3E" w:rsidRPr="00D85BE0" w:rsidRDefault="00F54D3E" w:rsidP="00F54D3E">
      <w:pPr>
        <w:pStyle w:val="Heading4"/>
        <w:numPr>
          <w:ilvl w:val="0"/>
          <w:numId w:val="0"/>
        </w:numPr>
        <w:spacing w:after="0" w:line="276" w:lineRule="auto"/>
        <w:rPr>
          <w:rFonts w:cs="Arial"/>
          <w:sz w:val="22"/>
        </w:rPr>
      </w:pPr>
      <w:bookmarkStart w:id="68" w:name="_Toc15047932"/>
      <w:r w:rsidRPr="00D85BE0">
        <w:rPr>
          <w:rFonts w:cs="Arial"/>
          <w:sz w:val="22"/>
        </w:rPr>
        <w:t>Failure to comply with Civil Procedure Act 2010</w:t>
      </w:r>
      <w:bookmarkEnd w:id="68"/>
    </w:p>
    <w:p w14:paraId="59DBDB8C" w14:textId="2FE8BE87" w:rsidR="00F54D3E" w:rsidRDefault="00F54D3E" w:rsidP="00BB0022">
      <w:pPr>
        <w:numPr>
          <w:ilvl w:val="0"/>
          <w:numId w:val="63"/>
        </w:numPr>
        <w:spacing w:after="0" w:line="276" w:lineRule="auto"/>
        <w:rPr>
          <w:rFonts w:cs="Arial"/>
          <w:szCs w:val="22"/>
        </w:rPr>
      </w:pPr>
      <w:r w:rsidRPr="00D85BE0">
        <w:rPr>
          <w:rFonts w:cs="Arial"/>
          <w:szCs w:val="22"/>
        </w:rPr>
        <w:t xml:space="preserve">Unless the </w:t>
      </w:r>
      <w:r w:rsidRPr="00F54D3E">
        <w:rPr>
          <w:rFonts w:cs="Arial"/>
          <w:szCs w:val="22"/>
        </w:rPr>
        <w:t xml:space="preserve">plaintiff/defendant files an overarching obligations/proper basis certificate by </w:t>
      </w:r>
      <w:r>
        <w:rPr>
          <w:rFonts w:cs="Arial"/>
          <w:szCs w:val="22"/>
        </w:rPr>
        <w:t>[</w:t>
      </w:r>
      <w:r w:rsidRPr="00853471">
        <w:rPr>
          <w:rFonts w:cs="Arial"/>
          <w:szCs w:val="22"/>
          <w:highlight w:val="lightGray"/>
        </w:rPr>
        <w:t>date</w:t>
      </w:r>
      <w:r>
        <w:rPr>
          <w:rFonts w:cs="Arial"/>
          <w:szCs w:val="22"/>
        </w:rPr>
        <w:t>]</w:t>
      </w:r>
      <w:r w:rsidRPr="009A31C6">
        <w:rPr>
          <w:rFonts w:cs="Arial"/>
          <w:szCs w:val="22"/>
        </w:rPr>
        <w:t>.</w:t>
      </w:r>
      <w:r w:rsidRPr="00F54D3E">
        <w:rPr>
          <w:rFonts w:cs="Arial"/>
          <w:b/>
          <w:szCs w:val="22"/>
        </w:rPr>
        <w:t xml:space="preserve"> </w:t>
      </w:r>
      <w:r w:rsidRPr="00F54D3E">
        <w:rPr>
          <w:rFonts w:cs="Arial"/>
          <w:bCs/>
          <w:szCs w:val="22"/>
        </w:rPr>
        <w:t>at</w:t>
      </w:r>
      <w:r w:rsidRPr="00F54D3E">
        <w:rPr>
          <w:rFonts w:cs="Arial"/>
          <w:b/>
          <w:szCs w:val="22"/>
        </w:rPr>
        <w:t xml:space="preserve"> </w:t>
      </w:r>
      <w:r w:rsidRPr="00F54D3E">
        <w:rPr>
          <w:rFonts w:cs="Arial"/>
          <w:szCs w:val="22"/>
        </w:rPr>
        <w:t xml:space="preserve">4.00pm the plaintiff’s proceeding/defendant’s defence will be </w:t>
      </w:r>
      <w:r w:rsidRPr="00D85BE0">
        <w:rPr>
          <w:rFonts w:cs="Arial"/>
          <w:szCs w:val="22"/>
        </w:rPr>
        <w:t>struck out.</w:t>
      </w:r>
    </w:p>
    <w:p w14:paraId="0EE21890" w14:textId="77777777" w:rsidR="00F54D3E" w:rsidRPr="00F54D3E" w:rsidRDefault="00F54D3E" w:rsidP="00F54D3E">
      <w:pPr>
        <w:spacing w:after="0" w:line="276" w:lineRule="auto"/>
        <w:ind w:left="720"/>
        <w:rPr>
          <w:rFonts w:cs="Arial"/>
          <w:szCs w:val="22"/>
        </w:rPr>
      </w:pPr>
    </w:p>
    <w:p w14:paraId="62827EAC" w14:textId="6233F1AC" w:rsidR="00F54D3E" w:rsidRDefault="00F54D3E" w:rsidP="00BB0022">
      <w:pPr>
        <w:numPr>
          <w:ilvl w:val="0"/>
          <w:numId w:val="63"/>
        </w:numPr>
        <w:spacing w:after="0" w:line="276" w:lineRule="auto"/>
        <w:rPr>
          <w:rFonts w:cs="Arial"/>
          <w:szCs w:val="22"/>
        </w:rPr>
      </w:pPr>
      <w:r w:rsidRPr="00D85BE0">
        <w:rPr>
          <w:rFonts w:cs="Arial"/>
          <w:szCs w:val="22"/>
        </w:rPr>
        <w:t xml:space="preserve">Any application to set aside this order must be made by summons and supported by affidavit evidence explaining the relevant party’s failure to comply with the provisions of the </w:t>
      </w:r>
      <w:r w:rsidRPr="00D85BE0">
        <w:rPr>
          <w:rFonts w:cs="Arial"/>
          <w:i/>
          <w:szCs w:val="22"/>
        </w:rPr>
        <w:t xml:space="preserve">Civil Procedure Act </w:t>
      </w:r>
      <w:r w:rsidRPr="00462EE1">
        <w:rPr>
          <w:rFonts w:cs="Arial"/>
          <w:iCs/>
          <w:szCs w:val="22"/>
        </w:rPr>
        <w:t>2010</w:t>
      </w:r>
      <w:r w:rsidRPr="00D85BE0">
        <w:rPr>
          <w:rFonts w:cs="Arial"/>
          <w:szCs w:val="22"/>
        </w:rPr>
        <w:t>.</w:t>
      </w:r>
    </w:p>
    <w:p w14:paraId="79D27593" w14:textId="77777777" w:rsidR="00F54D3E" w:rsidRDefault="00F54D3E" w:rsidP="00F54D3E">
      <w:pPr>
        <w:pStyle w:val="ListParagraph"/>
        <w:rPr>
          <w:rFonts w:cs="Arial"/>
        </w:rPr>
      </w:pPr>
    </w:p>
    <w:p w14:paraId="7FD2B261" w14:textId="77777777" w:rsidR="00F54D3E" w:rsidRPr="00D85BE0" w:rsidRDefault="00F54D3E" w:rsidP="00F54D3E">
      <w:pPr>
        <w:pStyle w:val="Heading4"/>
        <w:numPr>
          <w:ilvl w:val="0"/>
          <w:numId w:val="0"/>
        </w:numPr>
        <w:spacing w:after="0" w:line="276" w:lineRule="auto"/>
        <w:rPr>
          <w:rFonts w:cs="Arial"/>
          <w:sz w:val="22"/>
        </w:rPr>
      </w:pPr>
      <w:bookmarkStart w:id="69" w:name="_Toc15047936"/>
      <w:r w:rsidRPr="00D85BE0">
        <w:rPr>
          <w:rFonts w:cs="Arial"/>
          <w:sz w:val="22"/>
        </w:rPr>
        <w:t>Transfer between lists</w:t>
      </w:r>
      <w:bookmarkEnd w:id="69"/>
    </w:p>
    <w:p w14:paraId="51122E58" w14:textId="77777777" w:rsidR="00F54D3E" w:rsidRPr="00D85BE0" w:rsidRDefault="00F54D3E" w:rsidP="00BB0022">
      <w:pPr>
        <w:numPr>
          <w:ilvl w:val="0"/>
          <w:numId w:val="64"/>
        </w:numPr>
        <w:spacing w:after="0" w:line="276" w:lineRule="auto"/>
        <w:rPr>
          <w:rFonts w:cs="Arial"/>
          <w:szCs w:val="22"/>
        </w:rPr>
      </w:pPr>
      <w:r w:rsidRPr="00D85BE0">
        <w:rPr>
          <w:rFonts w:cs="Arial"/>
          <w:szCs w:val="22"/>
        </w:rPr>
        <w:t xml:space="preserve">The proceeding is transferred to the </w:t>
      </w:r>
      <w:r w:rsidRPr="00D85BE0">
        <w:rPr>
          <w:rFonts w:cs="Arial"/>
          <w:szCs w:val="22"/>
        </w:rPr>
        <w:fldChar w:fldCharType="begin">
          <w:ffData>
            <w:name w:val="Text18"/>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List of the </w:t>
      </w:r>
      <w:r w:rsidRPr="00D85BE0">
        <w:rPr>
          <w:rFonts w:cs="Arial"/>
          <w:szCs w:val="22"/>
        </w:rPr>
        <w:fldChar w:fldCharType="begin">
          <w:ffData>
            <w:name w:val="Text18"/>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Division.</w:t>
      </w:r>
    </w:p>
    <w:p w14:paraId="4188D098" w14:textId="77777777" w:rsidR="00F54D3E" w:rsidRPr="00D85BE0" w:rsidRDefault="00F54D3E" w:rsidP="00F54D3E">
      <w:pPr>
        <w:spacing w:line="276" w:lineRule="auto"/>
        <w:rPr>
          <w:rFonts w:cs="Arial"/>
          <w:szCs w:val="22"/>
        </w:rPr>
      </w:pPr>
    </w:p>
    <w:p w14:paraId="38B71CE7" w14:textId="1EE78582" w:rsidR="00F54D3E" w:rsidRPr="00D85BE0" w:rsidRDefault="00F54D3E" w:rsidP="00F54D3E">
      <w:pPr>
        <w:pStyle w:val="Heading4"/>
        <w:numPr>
          <w:ilvl w:val="0"/>
          <w:numId w:val="0"/>
        </w:numPr>
        <w:spacing w:after="0" w:line="276" w:lineRule="auto"/>
        <w:rPr>
          <w:rFonts w:cs="Arial"/>
          <w:sz w:val="22"/>
        </w:rPr>
      </w:pPr>
      <w:bookmarkStart w:id="70" w:name="_Toc15047937"/>
      <w:r w:rsidRPr="00D85BE0">
        <w:rPr>
          <w:rFonts w:cs="Arial"/>
          <w:sz w:val="22"/>
        </w:rPr>
        <w:t xml:space="preserve">Proceedings to be listed together </w:t>
      </w:r>
      <w:bookmarkEnd w:id="70"/>
    </w:p>
    <w:p w14:paraId="63DCA0E8" w14:textId="77777777" w:rsidR="00F54D3E" w:rsidRPr="00D85BE0" w:rsidRDefault="00F54D3E" w:rsidP="00BB0022">
      <w:pPr>
        <w:numPr>
          <w:ilvl w:val="0"/>
          <w:numId w:val="65"/>
        </w:numPr>
        <w:spacing w:after="0" w:line="276" w:lineRule="auto"/>
        <w:rPr>
          <w:rFonts w:cs="Arial"/>
          <w:szCs w:val="22"/>
        </w:rPr>
      </w:pPr>
      <w:r w:rsidRPr="00D85BE0">
        <w:rPr>
          <w:rFonts w:cs="Arial"/>
          <w:szCs w:val="22"/>
        </w:rPr>
        <w:t xml:space="preserve">The trial of this proceeding is to be listed together with proceeding number </w:t>
      </w:r>
      <w:r w:rsidRPr="00D85BE0">
        <w:rPr>
          <w:rFonts w:cs="Arial"/>
          <w:szCs w:val="22"/>
        </w:rPr>
        <w:fldChar w:fldCharType="begin">
          <w:ffData>
            <w:name w:val="Text18"/>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subject to any </w:t>
      </w:r>
      <w:r>
        <w:rPr>
          <w:rFonts w:cs="Arial"/>
          <w:szCs w:val="22"/>
        </w:rPr>
        <w:t>o</w:t>
      </w:r>
      <w:r w:rsidRPr="00D85BE0">
        <w:rPr>
          <w:rFonts w:cs="Arial"/>
          <w:szCs w:val="22"/>
        </w:rPr>
        <w:t>rder to the contrary by the Trial Judge.</w:t>
      </w:r>
    </w:p>
    <w:p w14:paraId="2215E011" w14:textId="77777777" w:rsidR="00F54D3E" w:rsidRPr="00D85BE0" w:rsidRDefault="00F54D3E" w:rsidP="00F54D3E">
      <w:pPr>
        <w:spacing w:line="276" w:lineRule="auto"/>
        <w:rPr>
          <w:rFonts w:cs="Arial"/>
          <w:szCs w:val="22"/>
        </w:rPr>
      </w:pPr>
    </w:p>
    <w:p w14:paraId="3C41A259" w14:textId="77777777" w:rsidR="00F54D3E" w:rsidRPr="00D85BE0" w:rsidRDefault="00F54D3E" w:rsidP="00F54D3E">
      <w:pPr>
        <w:pStyle w:val="Heading4"/>
        <w:numPr>
          <w:ilvl w:val="0"/>
          <w:numId w:val="0"/>
        </w:numPr>
        <w:spacing w:after="0" w:line="276" w:lineRule="auto"/>
        <w:rPr>
          <w:rFonts w:cs="Arial"/>
          <w:sz w:val="22"/>
        </w:rPr>
      </w:pPr>
      <w:bookmarkStart w:id="71" w:name="_Toc15047938"/>
      <w:r w:rsidRPr="00D85BE0">
        <w:rPr>
          <w:rFonts w:cs="Arial"/>
          <w:sz w:val="22"/>
        </w:rPr>
        <w:t>Consolidation order example</w:t>
      </w:r>
      <w:bookmarkEnd w:id="71"/>
    </w:p>
    <w:p w14:paraId="3CFE16AF" w14:textId="77777777" w:rsidR="00F54D3E" w:rsidRPr="00D85BE0" w:rsidRDefault="00F54D3E" w:rsidP="00F54D3E">
      <w:pPr>
        <w:spacing w:line="276" w:lineRule="auto"/>
        <w:rPr>
          <w:rFonts w:cs="Arial"/>
          <w:szCs w:val="22"/>
          <w:u w:val="single"/>
        </w:rPr>
      </w:pPr>
      <w:r w:rsidRPr="00D85BE0">
        <w:rPr>
          <w:rFonts w:cs="Arial"/>
          <w:szCs w:val="22"/>
          <w:u w:val="single"/>
        </w:rPr>
        <w:t>Proceeding A</w:t>
      </w:r>
    </w:p>
    <w:p w14:paraId="7AB9160E" w14:textId="77777777" w:rsidR="00F54D3E" w:rsidRPr="00D85BE0" w:rsidRDefault="00F54D3E" w:rsidP="00BB0022">
      <w:pPr>
        <w:numPr>
          <w:ilvl w:val="0"/>
          <w:numId w:val="66"/>
        </w:numPr>
        <w:spacing w:after="0" w:line="276" w:lineRule="auto"/>
        <w:rPr>
          <w:rFonts w:cs="Arial"/>
          <w:szCs w:val="22"/>
        </w:rPr>
      </w:pPr>
      <w:r w:rsidRPr="00D85BE0">
        <w:rPr>
          <w:rFonts w:cs="Arial"/>
          <w:szCs w:val="22"/>
        </w:rPr>
        <w:t xml:space="preserve">This proceeding is consolidated with proceeding No. CI-BB-BBBBB.   </w:t>
      </w:r>
    </w:p>
    <w:p w14:paraId="2990192A" w14:textId="77777777" w:rsidR="00F54D3E" w:rsidRPr="00D85BE0" w:rsidRDefault="00F54D3E" w:rsidP="00F54D3E">
      <w:pPr>
        <w:spacing w:line="276" w:lineRule="auto"/>
        <w:rPr>
          <w:rFonts w:cs="Arial"/>
          <w:szCs w:val="22"/>
        </w:rPr>
      </w:pPr>
    </w:p>
    <w:p w14:paraId="18222053" w14:textId="77777777" w:rsidR="00F54D3E" w:rsidRPr="00D85BE0" w:rsidRDefault="00F54D3E" w:rsidP="00BB0022">
      <w:pPr>
        <w:numPr>
          <w:ilvl w:val="0"/>
          <w:numId w:val="66"/>
        </w:numPr>
        <w:spacing w:after="0" w:line="276" w:lineRule="auto"/>
        <w:rPr>
          <w:rFonts w:cs="Arial"/>
          <w:szCs w:val="22"/>
        </w:rPr>
      </w:pPr>
      <w:r w:rsidRPr="00D85BE0">
        <w:rPr>
          <w:rFonts w:cs="Arial"/>
          <w:szCs w:val="22"/>
        </w:rPr>
        <w:t>The pleadings/documents served in proceeding no CI- CI-BB-BBBBB stand as the pleadings/documents filed and served in proceeding no CI-AA-AAAAA.</w:t>
      </w:r>
    </w:p>
    <w:p w14:paraId="703ECF3D" w14:textId="77777777" w:rsidR="00F54D3E" w:rsidRPr="00D85BE0" w:rsidRDefault="00F54D3E" w:rsidP="00F54D3E">
      <w:pPr>
        <w:spacing w:line="276" w:lineRule="auto"/>
        <w:rPr>
          <w:rFonts w:cs="Arial"/>
          <w:szCs w:val="22"/>
        </w:rPr>
      </w:pPr>
    </w:p>
    <w:p w14:paraId="2C4B206A" w14:textId="2AB2F666" w:rsidR="00F54D3E" w:rsidRDefault="00F54D3E" w:rsidP="00F54D3E">
      <w:pPr>
        <w:spacing w:line="276" w:lineRule="auto"/>
        <w:rPr>
          <w:rFonts w:cs="Arial"/>
          <w:szCs w:val="22"/>
        </w:rPr>
      </w:pPr>
      <w:r w:rsidRPr="00D85BE0">
        <w:rPr>
          <w:rFonts w:cs="Arial"/>
          <w:szCs w:val="22"/>
        </w:rPr>
        <w:t>The parties in proceeding no CI-BB-BBBBB stand as parties in proceeding no CI- AA-AAAAA.</w:t>
      </w:r>
    </w:p>
    <w:p w14:paraId="24380549" w14:textId="77777777" w:rsidR="0058160C" w:rsidRPr="00D85BE0" w:rsidRDefault="0058160C" w:rsidP="00F54D3E">
      <w:pPr>
        <w:spacing w:line="276" w:lineRule="auto"/>
        <w:rPr>
          <w:rFonts w:cs="Arial"/>
          <w:szCs w:val="22"/>
        </w:rPr>
      </w:pPr>
    </w:p>
    <w:p w14:paraId="52909C39" w14:textId="4DBAAF39" w:rsidR="00F54D3E" w:rsidRPr="00F54D3E" w:rsidRDefault="00F54D3E" w:rsidP="00F54D3E">
      <w:pPr>
        <w:spacing w:line="276" w:lineRule="auto"/>
        <w:rPr>
          <w:rFonts w:cs="Arial"/>
          <w:szCs w:val="22"/>
          <w:u w:val="single"/>
        </w:rPr>
      </w:pPr>
      <w:r w:rsidRPr="00D85BE0">
        <w:rPr>
          <w:rFonts w:cs="Arial"/>
          <w:szCs w:val="22"/>
          <w:u w:val="single"/>
        </w:rPr>
        <w:t>Proceeding B</w:t>
      </w:r>
    </w:p>
    <w:p w14:paraId="10C61FC2" w14:textId="77777777" w:rsidR="00F54D3E" w:rsidRPr="00D85BE0" w:rsidRDefault="00F54D3E" w:rsidP="00BB0022">
      <w:pPr>
        <w:numPr>
          <w:ilvl w:val="0"/>
          <w:numId w:val="67"/>
        </w:numPr>
        <w:spacing w:after="0" w:line="276" w:lineRule="auto"/>
        <w:rPr>
          <w:rFonts w:cs="Arial"/>
          <w:szCs w:val="22"/>
        </w:rPr>
      </w:pPr>
      <w:r w:rsidRPr="00D85BE0">
        <w:rPr>
          <w:rFonts w:cs="Arial"/>
          <w:szCs w:val="22"/>
        </w:rPr>
        <w:t>This proceeding is consolidated with proceeding No. CI-AA-AAAAA.</w:t>
      </w:r>
    </w:p>
    <w:p w14:paraId="1BBD2248" w14:textId="77777777" w:rsidR="00F54D3E" w:rsidRPr="00D85BE0" w:rsidRDefault="00F54D3E" w:rsidP="00F54D3E">
      <w:pPr>
        <w:spacing w:line="276" w:lineRule="auto"/>
        <w:rPr>
          <w:rFonts w:cs="Arial"/>
          <w:szCs w:val="22"/>
        </w:rPr>
      </w:pPr>
    </w:p>
    <w:p w14:paraId="41D8DE9A" w14:textId="77777777" w:rsidR="00F54D3E" w:rsidRPr="00D85BE0" w:rsidRDefault="00F54D3E" w:rsidP="00BB0022">
      <w:pPr>
        <w:numPr>
          <w:ilvl w:val="0"/>
          <w:numId w:val="67"/>
        </w:numPr>
        <w:spacing w:after="0" w:line="276" w:lineRule="auto"/>
        <w:rPr>
          <w:rFonts w:cs="Arial"/>
          <w:szCs w:val="22"/>
        </w:rPr>
      </w:pPr>
      <w:r w:rsidRPr="00D85BE0">
        <w:rPr>
          <w:rFonts w:cs="Arial"/>
          <w:szCs w:val="22"/>
        </w:rPr>
        <w:t>This proceeding is otherwise struck out.</w:t>
      </w:r>
    </w:p>
    <w:p w14:paraId="7BD6F06E" w14:textId="77777777" w:rsidR="00F54D3E" w:rsidRPr="00D85BE0" w:rsidRDefault="00F54D3E" w:rsidP="00F54D3E">
      <w:pPr>
        <w:spacing w:after="0" w:line="276" w:lineRule="auto"/>
        <w:rPr>
          <w:rFonts w:cs="Arial"/>
          <w:szCs w:val="22"/>
        </w:rPr>
      </w:pPr>
    </w:p>
    <w:p w14:paraId="7B5FE112" w14:textId="77777777" w:rsidR="00F54D3E" w:rsidRPr="00D85BE0" w:rsidRDefault="00F54D3E" w:rsidP="00F54D3E">
      <w:pPr>
        <w:pStyle w:val="Heading4"/>
        <w:numPr>
          <w:ilvl w:val="0"/>
          <w:numId w:val="0"/>
        </w:numPr>
        <w:spacing w:after="0" w:line="276" w:lineRule="auto"/>
        <w:rPr>
          <w:rFonts w:cs="Arial"/>
          <w:sz w:val="22"/>
        </w:rPr>
      </w:pPr>
      <w:bookmarkStart w:id="72" w:name="_Toc15047941"/>
      <w:r w:rsidRPr="00D85BE0">
        <w:rPr>
          <w:rFonts w:cs="Arial"/>
          <w:sz w:val="22"/>
        </w:rPr>
        <w:t>Witness statements</w:t>
      </w:r>
      <w:bookmarkEnd w:id="72"/>
    </w:p>
    <w:p w14:paraId="4AAD9DC5" w14:textId="7934236F" w:rsidR="00F54D3E" w:rsidRPr="00F54D3E" w:rsidRDefault="00F54D3E" w:rsidP="00BB0022">
      <w:pPr>
        <w:numPr>
          <w:ilvl w:val="0"/>
          <w:numId w:val="68"/>
        </w:numPr>
        <w:autoSpaceDE w:val="0"/>
        <w:autoSpaceDN w:val="0"/>
        <w:adjustRightInd w:val="0"/>
        <w:spacing w:after="0" w:line="276" w:lineRule="auto"/>
        <w:jc w:val="both"/>
        <w:rPr>
          <w:rFonts w:cs="Arial"/>
          <w:color w:val="000000"/>
          <w:szCs w:val="22"/>
        </w:rPr>
      </w:pPr>
      <w:r w:rsidRPr="00D85BE0">
        <w:rPr>
          <w:rFonts w:cs="Arial"/>
          <w:color w:val="000000"/>
          <w:szCs w:val="22"/>
        </w:rPr>
        <w:t xml:space="preserve">No order for witness statements will be made unless application is made to the Commercial Division Duty Judge which provides a reason for making such an order. </w:t>
      </w:r>
    </w:p>
    <w:p w14:paraId="36CE4434" w14:textId="60406284" w:rsidR="00F54D3E" w:rsidRPr="00F54D3E" w:rsidRDefault="00F54D3E" w:rsidP="00F54D3E">
      <w:pPr>
        <w:spacing w:line="276" w:lineRule="auto"/>
        <w:jc w:val="both"/>
        <w:rPr>
          <w:rFonts w:cs="Arial"/>
          <w:bCs/>
          <w:szCs w:val="22"/>
        </w:rPr>
      </w:pPr>
      <w:r w:rsidRPr="00F54D3E">
        <w:rPr>
          <w:rFonts w:cs="Arial"/>
          <w:bCs/>
          <w:szCs w:val="22"/>
        </w:rPr>
        <w:t>OR</w:t>
      </w:r>
    </w:p>
    <w:p w14:paraId="0C19D2BD" w14:textId="27C5FD69" w:rsidR="00F54D3E" w:rsidRDefault="00F54D3E" w:rsidP="00BB0022">
      <w:pPr>
        <w:numPr>
          <w:ilvl w:val="0"/>
          <w:numId w:val="69"/>
        </w:numPr>
        <w:autoSpaceDE w:val="0"/>
        <w:autoSpaceDN w:val="0"/>
        <w:adjustRightInd w:val="0"/>
        <w:spacing w:after="0" w:line="276" w:lineRule="auto"/>
        <w:jc w:val="both"/>
        <w:rPr>
          <w:rFonts w:cs="Arial"/>
          <w:color w:val="000000"/>
          <w:szCs w:val="22"/>
        </w:rPr>
      </w:pPr>
      <w:r w:rsidRPr="007A1636">
        <w:rPr>
          <w:rFonts w:cs="Arial"/>
          <w:color w:val="000000"/>
          <w:szCs w:val="22"/>
        </w:rPr>
        <w:t>Witness statements are not ordinarily required in the Commercial Division and will only be ordered where the Court is satisfied that the provision of witness statements will further the overarching purpose.</w:t>
      </w:r>
    </w:p>
    <w:p w14:paraId="71975F10" w14:textId="77777777" w:rsidR="00F54D3E" w:rsidRPr="00F54D3E" w:rsidRDefault="00F54D3E" w:rsidP="00F54D3E">
      <w:pPr>
        <w:autoSpaceDE w:val="0"/>
        <w:autoSpaceDN w:val="0"/>
        <w:adjustRightInd w:val="0"/>
        <w:spacing w:after="0" w:line="276" w:lineRule="auto"/>
        <w:ind w:left="720"/>
        <w:jc w:val="both"/>
        <w:rPr>
          <w:rFonts w:cs="Arial"/>
          <w:color w:val="000000"/>
          <w:szCs w:val="22"/>
        </w:rPr>
      </w:pPr>
    </w:p>
    <w:p w14:paraId="50B1036B" w14:textId="5D779AD6" w:rsidR="00F54D3E" w:rsidRDefault="00F54D3E" w:rsidP="00BB0022">
      <w:pPr>
        <w:numPr>
          <w:ilvl w:val="0"/>
          <w:numId w:val="69"/>
        </w:numPr>
        <w:autoSpaceDE w:val="0"/>
        <w:autoSpaceDN w:val="0"/>
        <w:adjustRightInd w:val="0"/>
        <w:spacing w:after="0" w:line="276" w:lineRule="auto"/>
        <w:jc w:val="both"/>
        <w:rPr>
          <w:rFonts w:cs="Arial"/>
          <w:color w:val="000000"/>
          <w:szCs w:val="22"/>
        </w:rPr>
      </w:pPr>
      <w:r w:rsidRPr="007A1636">
        <w:rPr>
          <w:rFonts w:cs="Arial"/>
          <w:color w:val="000000"/>
          <w:szCs w:val="22"/>
        </w:rPr>
        <w:lastRenderedPageBreak/>
        <w:t>Any application to file and serve witness statements must be made by email to the Commercial Registry (commercial.registry@countycourt.vic.gov.au) and include brief written submissions addressing the reasons why the proposed witness statements are appropriate. Such submissions should take into account the matters referred to in Clause 16.1 of the Practice Note on the Operation and Management of the General List of the Commercial Division PNCO 1-2019.</w:t>
      </w:r>
    </w:p>
    <w:p w14:paraId="507BDB08" w14:textId="77777777" w:rsidR="00F54D3E" w:rsidRPr="00F54D3E" w:rsidRDefault="00F54D3E" w:rsidP="00F54D3E">
      <w:pPr>
        <w:autoSpaceDE w:val="0"/>
        <w:autoSpaceDN w:val="0"/>
        <w:adjustRightInd w:val="0"/>
        <w:spacing w:after="0" w:line="276" w:lineRule="auto"/>
        <w:jc w:val="both"/>
        <w:rPr>
          <w:rFonts w:cs="Arial"/>
          <w:color w:val="000000"/>
          <w:szCs w:val="22"/>
        </w:rPr>
      </w:pPr>
    </w:p>
    <w:p w14:paraId="31DCF6DD" w14:textId="2F274C1A" w:rsidR="00F54D3E" w:rsidRDefault="00F54D3E" w:rsidP="00BB0022">
      <w:pPr>
        <w:numPr>
          <w:ilvl w:val="0"/>
          <w:numId w:val="69"/>
        </w:numPr>
        <w:autoSpaceDE w:val="0"/>
        <w:autoSpaceDN w:val="0"/>
        <w:adjustRightInd w:val="0"/>
        <w:spacing w:after="0" w:line="276" w:lineRule="auto"/>
        <w:jc w:val="both"/>
        <w:rPr>
          <w:rFonts w:cs="Arial"/>
          <w:color w:val="000000"/>
          <w:szCs w:val="22"/>
        </w:rPr>
      </w:pPr>
      <w:r w:rsidRPr="007A1636">
        <w:rPr>
          <w:rFonts w:cs="Arial"/>
          <w:color w:val="000000"/>
          <w:szCs w:val="22"/>
        </w:rPr>
        <w:t xml:space="preserve">The application will be considered on the papers. </w:t>
      </w:r>
    </w:p>
    <w:p w14:paraId="2E265397" w14:textId="77777777" w:rsidR="00F54D3E" w:rsidRDefault="00F54D3E" w:rsidP="00F54D3E">
      <w:pPr>
        <w:pStyle w:val="Heading4"/>
        <w:numPr>
          <w:ilvl w:val="0"/>
          <w:numId w:val="0"/>
        </w:numPr>
        <w:spacing w:after="0" w:line="276" w:lineRule="auto"/>
        <w:rPr>
          <w:rFonts w:cs="Arial"/>
          <w:sz w:val="22"/>
        </w:rPr>
      </w:pPr>
    </w:p>
    <w:p w14:paraId="5A989E88" w14:textId="6E70FEFE" w:rsidR="00960657" w:rsidRPr="00960657" w:rsidRDefault="00F54D3E" w:rsidP="00960657">
      <w:pPr>
        <w:pStyle w:val="Heading4"/>
        <w:numPr>
          <w:ilvl w:val="0"/>
          <w:numId w:val="0"/>
        </w:numPr>
        <w:spacing w:after="0" w:line="276" w:lineRule="auto"/>
        <w:rPr>
          <w:rFonts w:cs="Arial"/>
          <w:sz w:val="22"/>
        </w:rPr>
      </w:pPr>
      <w:r>
        <w:rPr>
          <w:rFonts w:cs="Arial"/>
          <w:sz w:val="22"/>
        </w:rPr>
        <w:t>Garnishee Summons</w:t>
      </w:r>
    </w:p>
    <w:p w14:paraId="382AF726" w14:textId="77777777" w:rsidR="00960657" w:rsidRDefault="00960657" w:rsidP="00960657">
      <w:pPr>
        <w:pStyle w:val="ListParagraph"/>
        <w:numPr>
          <w:ilvl w:val="0"/>
          <w:numId w:val="74"/>
        </w:numPr>
        <w:spacing w:after="0"/>
        <w:contextualSpacing w:val="0"/>
        <w:rPr>
          <w:rFonts w:ascii="Arial" w:hAnsi="Arial" w:cs="Arial"/>
        </w:rPr>
      </w:pPr>
      <w:r>
        <w:rPr>
          <w:rFonts w:ascii="Arial" w:hAnsi="Arial" w:cs="Arial"/>
        </w:rPr>
        <w:t xml:space="preserve">By </w:t>
      </w:r>
      <w:r>
        <w:rPr>
          <w:rFonts w:ascii="Arial" w:hAnsi="Arial" w:cs="Arial"/>
          <w:bCs/>
        </w:rPr>
        <w:fldChar w:fldCharType="begin">
          <w:ffData>
            <w:name w:val="Text14"/>
            <w:enabled/>
            <w:calcOnExit w:val="0"/>
            <w:textInput/>
          </w:ffData>
        </w:fldChar>
      </w:r>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eastAsia="MS Mincho" w:hAnsi="Arial" w:cs="Arial"/>
          <w:bCs/>
          <w:noProof/>
        </w:rPr>
        <w:t> </w:t>
      </w:r>
      <w:r>
        <w:rPr>
          <w:rFonts w:ascii="Arial" w:eastAsia="MS Mincho" w:hAnsi="Arial" w:cs="Arial"/>
          <w:bCs/>
          <w:noProof/>
        </w:rPr>
        <w:t> </w:t>
      </w:r>
      <w:r>
        <w:rPr>
          <w:rFonts w:ascii="Arial" w:eastAsia="MS Mincho" w:hAnsi="Arial" w:cs="Arial"/>
          <w:bCs/>
          <w:noProof/>
        </w:rPr>
        <w:t> </w:t>
      </w:r>
      <w:r>
        <w:rPr>
          <w:rFonts w:ascii="Arial" w:eastAsia="MS Mincho" w:hAnsi="Arial" w:cs="Arial"/>
          <w:bCs/>
          <w:noProof/>
        </w:rPr>
        <w:t> </w:t>
      </w:r>
      <w:r>
        <w:rPr>
          <w:rFonts w:ascii="Arial" w:eastAsia="MS Mincho" w:hAnsi="Arial" w:cs="Arial"/>
          <w:bCs/>
          <w:noProof/>
        </w:rPr>
        <w:t> </w:t>
      </w:r>
      <w:r>
        <w:rPr>
          <w:rFonts w:ascii="Arial" w:hAnsi="Arial" w:cs="Arial"/>
          <w:bCs/>
        </w:rPr>
        <w:fldChar w:fldCharType="end"/>
      </w:r>
      <w:r>
        <w:rPr>
          <w:rFonts w:ascii="Arial" w:hAnsi="Arial" w:cs="Arial"/>
          <w:b/>
        </w:rPr>
        <w:t xml:space="preserve"> </w:t>
      </w:r>
      <w:r>
        <w:rPr>
          <w:rFonts w:ascii="Arial" w:hAnsi="Arial" w:cs="Arial"/>
          <w:bCs/>
        </w:rPr>
        <w:t>at</w:t>
      </w:r>
      <w:r>
        <w:rPr>
          <w:rFonts w:ascii="Arial" w:hAnsi="Arial" w:cs="Arial"/>
          <w:b/>
        </w:rPr>
        <w:t xml:space="preserve"> </w:t>
      </w:r>
      <w:r>
        <w:rPr>
          <w:rFonts w:ascii="Arial" w:hAnsi="Arial" w:cs="Arial"/>
        </w:rPr>
        <w:t>4.00pm (+5BD), the judgment creditor has leave to file and serve a garnishee summons on the garnishee substantially in the form annexed to the correspondence dated XX.</w:t>
      </w:r>
    </w:p>
    <w:p w14:paraId="6358321D" w14:textId="77777777" w:rsidR="00960657" w:rsidRDefault="00960657" w:rsidP="00960657">
      <w:pPr>
        <w:rPr>
          <w:rFonts w:cs="Arial"/>
          <w:szCs w:val="22"/>
        </w:rPr>
      </w:pPr>
    </w:p>
    <w:p w14:paraId="49875D0C" w14:textId="77777777" w:rsidR="00960657" w:rsidRDefault="00960657" w:rsidP="00960657">
      <w:pPr>
        <w:pStyle w:val="ListParagraph"/>
        <w:numPr>
          <w:ilvl w:val="0"/>
          <w:numId w:val="74"/>
        </w:numPr>
        <w:spacing w:after="0"/>
        <w:contextualSpacing w:val="0"/>
        <w:rPr>
          <w:rFonts w:ascii="Arial" w:hAnsi="Arial" w:cs="Arial"/>
        </w:rPr>
      </w:pPr>
      <w:r>
        <w:rPr>
          <w:rFonts w:ascii="Arial" w:hAnsi="Arial" w:cs="Arial"/>
        </w:rPr>
        <w:t xml:space="preserve">By </w:t>
      </w:r>
      <w:r>
        <w:rPr>
          <w:rFonts w:ascii="Arial" w:hAnsi="Arial" w:cs="Arial"/>
          <w:bCs/>
        </w:rPr>
        <w:fldChar w:fldCharType="begin">
          <w:ffData>
            <w:name w:val="Text14"/>
            <w:enabled/>
            <w:calcOnExit w:val="0"/>
            <w:textInput/>
          </w:ffData>
        </w:fldChar>
      </w:r>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eastAsia="MS Mincho" w:hAnsi="Arial" w:cs="Arial"/>
          <w:bCs/>
          <w:noProof/>
        </w:rPr>
        <w:t> </w:t>
      </w:r>
      <w:r>
        <w:rPr>
          <w:rFonts w:ascii="Arial" w:eastAsia="MS Mincho" w:hAnsi="Arial" w:cs="Arial"/>
          <w:bCs/>
          <w:noProof/>
        </w:rPr>
        <w:t> </w:t>
      </w:r>
      <w:r>
        <w:rPr>
          <w:rFonts w:ascii="Arial" w:eastAsia="MS Mincho" w:hAnsi="Arial" w:cs="Arial"/>
          <w:bCs/>
          <w:noProof/>
        </w:rPr>
        <w:t> </w:t>
      </w:r>
      <w:r>
        <w:rPr>
          <w:rFonts w:ascii="Arial" w:eastAsia="MS Mincho" w:hAnsi="Arial" w:cs="Arial"/>
          <w:bCs/>
          <w:noProof/>
        </w:rPr>
        <w:t> </w:t>
      </w:r>
      <w:r>
        <w:rPr>
          <w:rFonts w:ascii="Arial" w:eastAsia="MS Mincho" w:hAnsi="Arial" w:cs="Arial"/>
          <w:bCs/>
          <w:noProof/>
        </w:rPr>
        <w:t> </w:t>
      </w:r>
      <w:r>
        <w:rPr>
          <w:rFonts w:ascii="Arial" w:hAnsi="Arial" w:cs="Arial"/>
          <w:bCs/>
        </w:rPr>
        <w:fldChar w:fldCharType="end"/>
      </w:r>
      <w:r>
        <w:rPr>
          <w:rFonts w:ascii="Arial" w:hAnsi="Arial" w:cs="Arial"/>
          <w:b/>
        </w:rPr>
        <w:t xml:space="preserve"> </w:t>
      </w:r>
      <w:r>
        <w:rPr>
          <w:rFonts w:ascii="Arial" w:hAnsi="Arial" w:cs="Arial"/>
          <w:bCs/>
        </w:rPr>
        <w:t>at</w:t>
      </w:r>
      <w:r>
        <w:rPr>
          <w:rFonts w:ascii="Arial" w:hAnsi="Arial" w:cs="Arial"/>
          <w:b/>
        </w:rPr>
        <w:t xml:space="preserve"> </w:t>
      </w:r>
      <w:r>
        <w:rPr>
          <w:rFonts w:ascii="Arial" w:hAnsi="Arial" w:cs="Arial"/>
        </w:rPr>
        <w:t xml:space="preserve">4.00pm (+5BD), the judgment creditor must serve: </w:t>
      </w:r>
    </w:p>
    <w:p w14:paraId="69097F61" w14:textId="77777777" w:rsidR="00960657" w:rsidRDefault="00960657" w:rsidP="00960657">
      <w:pPr>
        <w:pStyle w:val="ListParagraph"/>
        <w:rPr>
          <w:rFonts w:ascii="Arial" w:hAnsi="Arial" w:cs="Arial"/>
        </w:rPr>
      </w:pPr>
    </w:p>
    <w:p w14:paraId="2C68AD44" w14:textId="77777777" w:rsidR="00960657" w:rsidRDefault="00960657" w:rsidP="00960657">
      <w:pPr>
        <w:pStyle w:val="ListParagraph"/>
        <w:numPr>
          <w:ilvl w:val="1"/>
          <w:numId w:val="74"/>
        </w:numPr>
        <w:spacing w:after="0"/>
        <w:rPr>
          <w:rFonts w:ascii="Arial" w:hAnsi="Arial" w:cs="Arial"/>
        </w:rPr>
      </w:pPr>
      <w:r>
        <w:rPr>
          <w:rFonts w:ascii="Arial" w:hAnsi="Arial" w:cs="Arial"/>
        </w:rPr>
        <w:t xml:space="preserve">a copy of this order; </w:t>
      </w:r>
    </w:p>
    <w:p w14:paraId="46CBDB4D" w14:textId="77777777" w:rsidR="00960657" w:rsidRDefault="00960657" w:rsidP="00960657">
      <w:pPr>
        <w:pStyle w:val="ListParagraph"/>
        <w:numPr>
          <w:ilvl w:val="1"/>
          <w:numId w:val="74"/>
        </w:numPr>
        <w:spacing w:after="0"/>
        <w:rPr>
          <w:rFonts w:ascii="Arial" w:hAnsi="Arial" w:cs="Arial"/>
        </w:rPr>
      </w:pPr>
      <w:r>
        <w:rPr>
          <w:rFonts w:ascii="Arial" w:hAnsi="Arial" w:cs="Arial"/>
        </w:rPr>
        <w:t xml:space="preserve">the affidavit in support of application; </w:t>
      </w:r>
    </w:p>
    <w:p w14:paraId="15A8EB66" w14:textId="77777777" w:rsidR="00960657" w:rsidRDefault="00960657" w:rsidP="00960657">
      <w:pPr>
        <w:pStyle w:val="ListParagraph"/>
        <w:numPr>
          <w:ilvl w:val="1"/>
          <w:numId w:val="74"/>
        </w:numPr>
        <w:spacing w:after="0"/>
        <w:rPr>
          <w:rFonts w:ascii="Arial" w:hAnsi="Arial" w:cs="Arial"/>
        </w:rPr>
      </w:pPr>
      <w:r>
        <w:rPr>
          <w:rFonts w:ascii="Arial" w:hAnsi="Arial" w:cs="Arial"/>
        </w:rPr>
        <w:t xml:space="preserve">the garnishee summons; and </w:t>
      </w:r>
    </w:p>
    <w:p w14:paraId="0C5B540B" w14:textId="77777777" w:rsidR="00960657" w:rsidRDefault="00960657" w:rsidP="00960657">
      <w:pPr>
        <w:pStyle w:val="ListParagraph"/>
        <w:numPr>
          <w:ilvl w:val="1"/>
          <w:numId w:val="74"/>
        </w:numPr>
        <w:spacing w:after="0"/>
        <w:rPr>
          <w:rFonts w:ascii="Arial" w:hAnsi="Arial" w:cs="Arial"/>
        </w:rPr>
      </w:pPr>
      <w:r>
        <w:rPr>
          <w:rFonts w:ascii="Arial" w:hAnsi="Arial" w:cs="Arial"/>
        </w:rPr>
        <w:t>a copy of the garnishee summons information sheet (attached)</w:t>
      </w:r>
    </w:p>
    <w:p w14:paraId="5B197596" w14:textId="6C8A353A" w:rsidR="00960657" w:rsidRDefault="00960657" w:rsidP="009B23ED">
      <w:pPr>
        <w:spacing w:line="276" w:lineRule="auto"/>
        <w:ind w:firstLine="720"/>
        <w:rPr>
          <w:rFonts w:cs="Arial"/>
          <w:szCs w:val="22"/>
        </w:rPr>
      </w:pPr>
      <w:r>
        <w:rPr>
          <w:rFonts w:cs="Arial"/>
          <w:szCs w:val="22"/>
        </w:rPr>
        <w:t>on the judgment debtor and the garnishee.</w:t>
      </w:r>
    </w:p>
    <w:p w14:paraId="7AC0F0FA" w14:textId="77777777" w:rsidR="00960657" w:rsidRDefault="00960657" w:rsidP="00960657">
      <w:pPr>
        <w:pStyle w:val="ListParagraph"/>
        <w:numPr>
          <w:ilvl w:val="0"/>
          <w:numId w:val="74"/>
        </w:numPr>
        <w:spacing w:after="160" w:line="256" w:lineRule="auto"/>
        <w:rPr>
          <w:rFonts w:ascii="Arial" w:hAnsi="Arial" w:cs="Arial"/>
        </w:rPr>
      </w:pPr>
      <w:r>
        <w:rPr>
          <w:rFonts w:ascii="Arial" w:hAnsi="Arial" w:cs="Arial"/>
        </w:rPr>
        <w:t>Upon service of the documents specified in Order 2 [no less than 7 days before the hearing], the garnishee is to email the Commercial Registry (</w:t>
      </w:r>
      <w:hyperlink r:id="rId16" w:history="1">
        <w:r>
          <w:rPr>
            <w:rStyle w:val="Hyperlink"/>
            <w:rFonts w:ascii="Arial" w:hAnsi="Arial" w:cs="Arial"/>
          </w:rPr>
          <w:t>commercial.registry@countycourt.vic.gov.au</w:t>
        </w:r>
      </w:hyperlink>
      <w:r>
        <w:rPr>
          <w:rFonts w:ascii="Arial" w:hAnsi="Arial" w:cs="Arial"/>
        </w:rPr>
        <w:t>) informing the Court of:</w:t>
      </w:r>
    </w:p>
    <w:p w14:paraId="56E99FD4" w14:textId="77777777" w:rsidR="00960657" w:rsidRDefault="00960657" w:rsidP="00960657">
      <w:pPr>
        <w:pStyle w:val="ListParagraph"/>
        <w:numPr>
          <w:ilvl w:val="1"/>
          <w:numId w:val="74"/>
        </w:numPr>
        <w:spacing w:after="160" w:line="256" w:lineRule="auto"/>
        <w:rPr>
          <w:rFonts w:ascii="Arial" w:hAnsi="Arial" w:cs="Arial"/>
        </w:rPr>
      </w:pPr>
      <w:r>
        <w:rPr>
          <w:rFonts w:ascii="Arial" w:hAnsi="Arial" w:cs="Arial"/>
        </w:rPr>
        <w:t xml:space="preserve">the balance of the judgment debtor’s account [or the amount of the debt owed to the judgment debtor]; </w:t>
      </w:r>
    </w:p>
    <w:p w14:paraId="5BA56F57" w14:textId="77777777" w:rsidR="00960657" w:rsidRDefault="00960657" w:rsidP="00960657">
      <w:pPr>
        <w:pStyle w:val="ListParagraph"/>
        <w:numPr>
          <w:ilvl w:val="1"/>
          <w:numId w:val="74"/>
        </w:numPr>
        <w:spacing w:after="160" w:line="256" w:lineRule="auto"/>
        <w:rPr>
          <w:rFonts w:ascii="Arial" w:hAnsi="Arial" w:cs="Arial"/>
        </w:rPr>
      </w:pPr>
      <w:r>
        <w:rPr>
          <w:rFonts w:ascii="Arial" w:hAnsi="Arial" w:cs="Arial"/>
        </w:rPr>
        <w:t xml:space="preserve">that the judgment debtor’s account [or debt] has been frozen to the extent of the amount set out in the garnishee summons; and </w:t>
      </w:r>
    </w:p>
    <w:p w14:paraId="74AD48F3" w14:textId="77777777" w:rsidR="00960657" w:rsidRDefault="00960657" w:rsidP="00960657">
      <w:pPr>
        <w:pStyle w:val="ListParagraph"/>
        <w:numPr>
          <w:ilvl w:val="1"/>
          <w:numId w:val="74"/>
        </w:numPr>
        <w:spacing w:after="160" w:line="256" w:lineRule="auto"/>
        <w:rPr>
          <w:rFonts w:ascii="Arial" w:hAnsi="Arial" w:cs="Arial"/>
        </w:rPr>
      </w:pPr>
      <w:r>
        <w:rPr>
          <w:rFonts w:ascii="Arial" w:hAnsi="Arial" w:cs="Arial"/>
        </w:rPr>
        <w:t xml:space="preserve">whether they intend to appear at the hearing. </w:t>
      </w:r>
    </w:p>
    <w:p w14:paraId="36D48525" w14:textId="77777777" w:rsidR="00960657" w:rsidRDefault="00960657" w:rsidP="00960657">
      <w:pPr>
        <w:pStyle w:val="ListParagraph"/>
        <w:spacing w:after="160" w:line="256" w:lineRule="auto"/>
        <w:ind w:left="1440"/>
        <w:rPr>
          <w:rFonts w:ascii="Arial" w:hAnsi="Arial" w:cs="Arial"/>
        </w:rPr>
      </w:pPr>
    </w:p>
    <w:p w14:paraId="56B29DC8" w14:textId="4B47D390" w:rsidR="00960657" w:rsidRDefault="00960657" w:rsidP="00960657">
      <w:pPr>
        <w:pStyle w:val="ListParagraph"/>
        <w:numPr>
          <w:ilvl w:val="0"/>
          <w:numId w:val="74"/>
        </w:numPr>
        <w:spacing w:after="160" w:line="256" w:lineRule="auto"/>
        <w:rPr>
          <w:rFonts w:ascii="Arial" w:hAnsi="Arial" w:cs="Arial"/>
        </w:rPr>
      </w:pPr>
      <w:r>
        <w:rPr>
          <w:rFonts w:ascii="Arial" w:hAnsi="Arial" w:cs="Arial"/>
        </w:rPr>
        <w:t xml:space="preserve">By </w:t>
      </w:r>
      <w:r>
        <w:rPr>
          <w:rFonts w:ascii="Arial" w:hAnsi="Arial" w:cs="Arial"/>
          <w:bCs/>
        </w:rPr>
        <w:fldChar w:fldCharType="begin">
          <w:ffData>
            <w:name w:val="Text14"/>
            <w:enabled/>
            <w:calcOnExit w:val="0"/>
            <w:textInput/>
          </w:ffData>
        </w:fldChar>
      </w:r>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eastAsia="MS Mincho" w:hAnsi="Arial" w:cs="Arial"/>
          <w:bCs/>
          <w:noProof/>
        </w:rPr>
        <w:t> </w:t>
      </w:r>
      <w:r>
        <w:rPr>
          <w:rFonts w:ascii="Arial" w:eastAsia="MS Mincho" w:hAnsi="Arial" w:cs="Arial"/>
          <w:bCs/>
          <w:noProof/>
        </w:rPr>
        <w:t> </w:t>
      </w:r>
      <w:r>
        <w:rPr>
          <w:rFonts w:ascii="Arial" w:eastAsia="MS Mincho" w:hAnsi="Arial" w:cs="Arial"/>
          <w:bCs/>
          <w:noProof/>
        </w:rPr>
        <w:t> </w:t>
      </w:r>
      <w:r>
        <w:rPr>
          <w:rFonts w:ascii="Arial" w:eastAsia="MS Mincho" w:hAnsi="Arial" w:cs="Arial"/>
          <w:bCs/>
          <w:noProof/>
        </w:rPr>
        <w:t> </w:t>
      </w:r>
      <w:r>
        <w:rPr>
          <w:rFonts w:ascii="Arial" w:eastAsia="MS Mincho" w:hAnsi="Arial" w:cs="Arial"/>
          <w:bCs/>
          <w:noProof/>
        </w:rPr>
        <w:t> </w:t>
      </w:r>
      <w:r>
        <w:rPr>
          <w:rFonts w:ascii="Arial" w:hAnsi="Arial" w:cs="Arial"/>
          <w:bCs/>
        </w:rPr>
        <w:fldChar w:fldCharType="end"/>
      </w:r>
      <w:r>
        <w:rPr>
          <w:rFonts w:ascii="Arial" w:hAnsi="Arial" w:cs="Arial"/>
          <w:b/>
        </w:rPr>
        <w:t xml:space="preserve"> </w:t>
      </w:r>
      <w:r>
        <w:rPr>
          <w:rFonts w:ascii="Arial" w:hAnsi="Arial" w:cs="Arial"/>
          <w:bCs/>
        </w:rPr>
        <w:t>at</w:t>
      </w:r>
      <w:r>
        <w:rPr>
          <w:rFonts w:ascii="Arial" w:hAnsi="Arial" w:cs="Arial"/>
          <w:b/>
        </w:rPr>
        <w:t xml:space="preserve"> </w:t>
      </w:r>
      <w:r>
        <w:rPr>
          <w:rFonts w:ascii="Arial" w:hAnsi="Arial" w:cs="Arial"/>
        </w:rPr>
        <w:t>4.00pm (+5BD), the garnishee must file and serve any affidavits in response.</w:t>
      </w:r>
    </w:p>
    <w:p w14:paraId="1D8C0C50" w14:textId="77777777" w:rsidR="00960657" w:rsidRPr="00960657" w:rsidRDefault="00960657" w:rsidP="00960657">
      <w:pPr>
        <w:pStyle w:val="ListParagraph"/>
        <w:spacing w:after="160" w:line="256" w:lineRule="auto"/>
        <w:rPr>
          <w:rFonts w:ascii="Arial" w:hAnsi="Arial" w:cs="Arial"/>
        </w:rPr>
      </w:pPr>
    </w:p>
    <w:p w14:paraId="1D5BD5CE" w14:textId="77777777" w:rsidR="00960657" w:rsidRDefault="00960657" w:rsidP="00960657">
      <w:pPr>
        <w:pStyle w:val="ListParagraph"/>
        <w:numPr>
          <w:ilvl w:val="0"/>
          <w:numId w:val="74"/>
        </w:numPr>
        <w:spacing w:after="0"/>
        <w:contextualSpacing w:val="0"/>
        <w:rPr>
          <w:rFonts w:ascii="Arial" w:hAnsi="Arial" w:cs="Arial"/>
        </w:rPr>
      </w:pPr>
      <w:r>
        <w:rPr>
          <w:rFonts w:ascii="Arial" w:hAnsi="Arial" w:cs="Arial"/>
          <w:b/>
          <w:color w:val="00B050"/>
        </w:rPr>
        <w:t>[For CR Asset Confiscation Operations matters only, where leave was sought in their Affidavit to release partial funds]</w:t>
      </w:r>
      <w:r>
        <w:rPr>
          <w:rFonts w:ascii="Arial" w:hAnsi="Arial" w:cs="Arial"/>
          <w:b/>
          <w:color w:val="70AD47"/>
        </w:rPr>
        <w:t xml:space="preserve">: </w:t>
      </w:r>
      <w:r>
        <w:rPr>
          <w:rFonts w:ascii="Arial" w:hAnsi="Arial" w:cs="Arial"/>
          <w:color w:val="000000"/>
        </w:rPr>
        <w:t xml:space="preserve">The garnishee release to the judgment debtor a total maximum amount of $1,000 from so much of the funds standing to the credit of the account number XXXXXX. </w:t>
      </w:r>
    </w:p>
    <w:p w14:paraId="6725F2A3" w14:textId="77777777" w:rsidR="00960657" w:rsidRDefault="00960657" w:rsidP="00960657">
      <w:pPr>
        <w:pStyle w:val="ListParagraph"/>
        <w:ind w:left="0"/>
        <w:rPr>
          <w:rFonts w:ascii="Arial" w:hAnsi="Arial" w:cs="Arial"/>
        </w:rPr>
      </w:pPr>
    </w:p>
    <w:p w14:paraId="35DA36E6" w14:textId="77777777" w:rsidR="00960657" w:rsidRDefault="00960657" w:rsidP="00960657">
      <w:pPr>
        <w:pStyle w:val="ListParagraph"/>
        <w:numPr>
          <w:ilvl w:val="0"/>
          <w:numId w:val="74"/>
        </w:numPr>
        <w:spacing w:after="160" w:line="256" w:lineRule="auto"/>
        <w:rPr>
          <w:rFonts w:ascii="Arial" w:hAnsi="Arial" w:cs="Arial"/>
        </w:rPr>
      </w:pPr>
      <w:r>
        <w:rPr>
          <w:rFonts w:ascii="Arial" w:hAnsi="Arial" w:cs="Arial"/>
        </w:rPr>
        <w:t>Reserve Liberty to the parties to apply by email to the Commercial Registry (</w:t>
      </w:r>
      <w:hyperlink r:id="rId17" w:history="1">
        <w:r>
          <w:rPr>
            <w:rStyle w:val="Hyperlink"/>
            <w:rFonts w:ascii="Arial" w:hAnsi="Arial" w:cs="Arial"/>
          </w:rPr>
          <w:t>commercial.registry@countycourt.vic.gov.au</w:t>
        </w:r>
      </w:hyperlink>
      <w:r>
        <w:rPr>
          <w:rFonts w:ascii="Arial" w:hAnsi="Arial" w:cs="Arial"/>
        </w:rPr>
        <w:t>)  upon giving reasonable notice to all other parties.</w:t>
      </w:r>
    </w:p>
    <w:p w14:paraId="0F78EDAC" w14:textId="77777777" w:rsidR="00960657" w:rsidRDefault="00960657" w:rsidP="00960657">
      <w:pPr>
        <w:pStyle w:val="ListParagraph"/>
        <w:spacing w:after="160" w:line="256" w:lineRule="auto"/>
        <w:ind w:left="0"/>
        <w:rPr>
          <w:rFonts w:ascii="Arial" w:hAnsi="Arial" w:cs="Arial"/>
        </w:rPr>
      </w:pPr>
    </w:p>
    <w:p w14:paraId="2D42AA57" w14:textId="77777777" w:rsidR="00960657" w:rsidRDefault="00960657" w:rsidP="00960657">
      <w:pPr>
        <w:pStyle w:val="ListParagraph"/>
        <w:numPr>
          <w:ilvl w:val="0"/>
          <w:numId w:val="74"/>
        </w:numPr>
        <w:spacing w:after="160" w:line="256" w:lineRule="auto"/>
        <w:rPr>
          <w:rFonts w:ascii="Arial" w:hAnsi="Arial" w:cs="Arial"/>
        </w:rPr>
      </w:pPr>
      <w:r>
        <w:rPr>
          <w:rFonts w:ascii="Arial" w:hAnsi="Arial" w:cs="Arial"/>
        </w:rPr>
        <w:t>Costs reserved.</w:t>
      </w:r>
    </w:p>
    <w:p w14:paraId="46B47B6A" w14:textId="77777777" w:rsidR="00BB0022" w:rsidRPr="00BB0022" w:rsidRDefault="00BB0022" w:rsidP="00BB0022">
      <w:pPr>
        <w:spacing w:after="0" w:line="276" w:lineRule="auto"/>
        <w:contextualSpacing/>
        <w:rPr>
          <w:rFonts w:eastAsia="Times New Roman" w:cs="Arial"/>
          <w:lang w:eastAsia="en-AU"/>
        </w:rPr>
      </w:pPr>
    </w:p>
    <w:p w14:paraId="2B132466" w14:textId="18682570" w:rsidR="00960657" w:rsidRPr="00960657" w:rsidRDefault="00BB0022" w:rsidP="00960657">
      <w:pPr>
        <w:pStyle w:val="Heading4"/>
        <w:numPr>
          <w:ilvl w:val="0"/>
          <w:numId w:val="0"/>
        </w:numPr>
        <w:spacing w:after="0" w:line="276" w:lineRule="auto"/>
        <w:rPr>
          <w:rFonts w:cs="Arial"/>
          <w:sz w:val="22"/>
        </w:rPr>
      </w:pPr>
      <w:bookmarkStart w:id="73" w:name="_Toc15047945"/>
      <w:r w:rsidRPr="00D85BE0">
        <w:rPr>
          <w:rFonts w:cs="Arial"/>
          <w:sz w:val="22"/>
        </w:rPr>
        <w:t>Liberty to apply</w:t>
      </w:r>
      <w:bookmarkEnd w:id="73"/>
      <w:r w:rsidRPr="00D85BE0">
        <w:rPr>
          <w:rFonts w:cs="Arial"/>
          <w:sz w:val="22"/>
        </w:rPr>
        <w:t xml:space="preserve"> </w:t>
      </w:r>
    </w:p>
    <w:p w14:paraId="738B8953" w14:textId="77777777" w:rsidR="00BB0022" w:rsidRPr="00D85BE0" w:rsidRDefault="00BB0022" w:rsidP="00BB0022">
      <w:pPr>
        <w:numPr>
          <w:ilvl w:val="0"/>
          <w:numId w:val="70"/>
        </w:numPr>
        <w:spacing w:after="0" w:line="276" w:lineRule="auto"/>
        <w:jc w:val="both"/>
        <w:rPr>
          <w:rFonts w:cs="Arial"/>
          <w:szCs w:val="22"/>
        </w:rPr>
      </w:pPr>
      <w:r>
        <w:rPr>
          <w:rFonts w:cs="Arial"/>
          <w:szCs w:val="22"/>
        </w:rPr>
        <w:t>Reserve liberty to the parties to apply by email to the Commercial Registry (commercial.registry@countycourt.vic.gov.au) for further directions upon giving reasonable notice to all other parties.</w:t>
      </w:r>
    </w:p>
    <w:p w14:paraId="0E8B3999" w14:textId="77777777" w:rsidR="0000763B" w:rsidRPr="0000763B" w:rsidRDefault="0000763B" w:rsidP="0000763B"/>
    <w:p w14:paraId="530B4E46" w14:textId="632E84D5" w:rsidR="0000763B" w:rsidRPr="0000763B" w:rsidRDefault="0066623E" w:rsidP="0000763B">
      <w:pPr>
        <w:pStyle w:val="Heading1"/>
        <w:rPr>
          <w:sz w:val="32"/>
          <w:szCs w:val="32"/>
        </w:rPr>
      </w:pPr>
      <w:bookmarkStart w:id="74" w:name="_Toc56685156"/>
      <w:r w:rsidRPr="0066623E">
        <w:rPr>
          <w:sz w:val="32"/>
          <w:szCs w:val="32"/>
        </w:rPr>
        <w:lastRenderedPageBreak/>
        <w:t>Litigation guardian</w:t>
      </w:r>
      <w:bookmarkEnd w:id="74"/>
      <w:r w:rsidR="00AD2C3F">
        <w:rPr>
          <w:sz w:val="32"/>
          <w:szCs w:val="32"/>
        </w:rPr>
        <w:t>s</w:t>
      </w:r>
    </w:p>
    <w:p w14:paraId="11C22AFE" w14:textId="77777777" w:rsidR="0000763B" w:rsidRPr="00D85BE0" w:rsidRDefault="0000763B" w:rsidP="007148A9">
      <w:pPr>
        <w:pStyle w:val="Heading4"/>
        <w:numPr>
          <w:ilvl w:val="0"/>
          <w:numId w:val="0"/>
        </w:numPr>
        <w:spacing w:after="0" w:line="276" w:lineRule="auto"/>
        <w:rPr>
          <w:rFonts w:cs="Arial"/>
          <w:sz w:val="22"/>
        </w:rPr>
      </w:pPr>
      <w:bookmarkStart w:id="75" w:name="_Toc15047958"/>
      <w:r w:rsidRPr="00D85BE0">
        <w:rPr>
          <w:rFonts w:cs="Arial"/>
          <w:sz w:val="22"/>
        </w:rPr>
        <w:t>Any Application to appoint Litigation Guardian</w:t>
      </w:r>
      <w:bookmarkEnd w:id="75"/>
    </w:p>
    <w:p w14:paraId="25B854E3" w14:textId="77777777" w:rsidR="009B23ED" w:rsidRDefault="009B23ED" w:rsidP="009B23ED">
      <w:pPr>
        <w:pStyle w:val="ListParagraph"/>
        <w:numPr>
          <w:ilvl w:val="0"/>
          <w:numId w:val="75"/>
        </w:numPr>
        <w:spacing w:before="120" w:after="240" w:line="360" w:lineRule="auto"/>
        <w:rPr>
          <w:rFonts w:ascii="Arial" w:hAnsi="Arial"/>
        </w:rPr>
      </w:pPr>
      <w:r>
        <w:t>Any application by the plaintiff to appoint a litigation guardian must be made 7 days before the directions hearing, supported by medical evidence in relation to any issues affecting the party’s capacity to give instructions relating to the conduct of the proceeding and/or their ability to participate in the proceeding (if any).  Any medical report must address the following matters if required:</w:t>
      </w:r>
    </w:p>
    <w:p w14:paraId="2B9D3CEB" w14:textId="77777777" w:rsidR="009B23ED" w:rsidRDefault="009B23ED" w:rsidP="009B23ED">
      <w:pPr>
        <w:pStyle w:val="ListParagraph"/>
        <w:numPr>
          <w:ilvl w:val="1"/>
          <w:numId w:val="75"/>
        </w:numPr>
        <w:spacing w:before="120" w:after="240" w:line="360" w:lineRule="auto"/>
        <w:rPr>
          <w:lang w:eastAsia="en-AU"/>
        </w:rPr>
      </w:pPr>
      <w:r>
        <w:t>a definitive diagnosis of the plaintiff’s condition;</w:t>
      </w:r>
    </w:p>
    <w:p w14:paraId="4A36BC8B" w14:textId="77777777" w:rsidR="009B23ED" w:rsidRDefault="009B23ED" w:rsidP="009B23ED">
      <w:pPr>
        <w:pStyle w:val="ListParagraph"/>
        <w:numPr>
          <w:ilvl w:val="1"/>
          <w:numId w:val="75"/>
        </w:numPr>
        <w:spacing w:before="120" w:after="240" w:line="360" w:lineRule="auto"/>
      </w:pPr>
      <w:r>
        <w:t>the prognosis of the plaintiff’s condition;</w:t>
      </w:r>
    </w:p>
    <w:p w14:paraId="30EBEAAD" w14:textId="77777777" w:rsidR="009B23ED" w:rsidRDefault="009B23ED" w:rsidP="009B23ED">
      <w:pPr>
        <w:pStyle w:val="ListParagraph"/>
        <w:numPr>
          <w:ilvl w:val="1"/>
          <w:numId w:val="75"/>
        </w:numPr>
        <w:spacing w:before="120" w:after="240" w:line="360" w:lineRule="auto"/>
      </w:pPr>
      <w:r>
        <w:t>an opinion as to whether the plaintiff can comply with any orders of the Court; attend mediation and/or trial in particular;</w:t>
      </w:r>
    </w:p>
    <w:p w14:paraId="6596C1F1" w14:textId="77777777" w:rsidR="009B23ED" w:rsidRDefault="009B23ED" w:rsidP="009B23ED">
      <w:pPr>
        <w:pStyle w:val="ListParagraph"/>
        <w:numPr>
          <w:ilvl w:val="2"/>
          <w:numId w:val="75"/>
        </w:numPr>
        <w:spacing w:before="120" w:after="240" w:line="360" w:lineRule="auto"/>
      </w:pPr>
      <w:r>
        <w:t>their capacity to give instructions relating to the conduct of the proceeding and the impact of doing so on their health;</w:t>
      </w:r>
    </w:p>
    <w:p w14:paraId="639B253F" w14:textId="77777777" w:rsidR="009B23ED" w:rsidRDefault="009B23ED" w:rsidP="009B23ED">
      <w:pPr>
        <w:pStyle w:val="ListParagraph"/>
        <w:numPr>
          <w:ilvl w:val="2"/>
          <w:numId w:val="75"/>
        </w:numPr>
        <w:spacing w:before="120" w:after="240" w:line="360" w:lineRule="auto"/>
        <w:rPr>
          <w:rFonts w:eastAsia="Times New Roman"/>
        </w:rPr>
      </w:pPr>
      <w:r>
        <w:t>their capacity to participate in mediation and/or the trial fixed, in particular, the giving of evidence at trial and being subject to cross-examination;</w:t>
      </w:r>
    </w:p>
    <w:p w14:paraId="51F0D4E7" w14:textId="77777777" w:rsidR="009B23ED" w:rsidRDefault="009B23ED" w:rsidP="009B23ED">
      <w:pPr>
        <w:pStyle w:val="ListParagraph"/>
        <w:numPr>
          <w:ilvl w:val="1"/>
          <w:numId w:val="75"/>
        </w:numPr>
        <w:spacing w:before="120" w:after="240" w:line="360" w:lineRule="auto"/>
      </w:pPr>
      <w:r>
        <w:t xml:space="preserve">if the plaintiff is incapable of any of the matters set out in the preceding subparagraphs, an estimate of when the plaintiff will be capable of undertaking the matters set out in the subparagraphs above; </w:t>
      </w:r>
    </w:p>
    <w:p w14:paraId="25E1C9D9" w14:textId="771ACE3B" w:rsidR="0000763B" w:rsidRPr="009B23ED" w:rsidRDefault="009B23ED" w:rsidP="009B23ED">
      <w:pPr>
        <w:pStyle w:val="ListParagraph"/>
        <w:numPr>
          <w:ilvl w:val="1"/>
          <w:numId w:val="75"/>
        </w:numPr>
        <w:spacing w:before="120" w:after="240" w:line="360" w:lineRule="auto"/>
      </w:pPr>
      <w:r>
        <w:t>particulars of the treatment plan and/or the proposed treatment plan for the plaintiff.</w:t>
      </w:r>
    </w:p>
    <w:p w14:paraId="620943D3" w14:textId="77777777" w:rsidR="0000763B" w:rsidRPr="00D85BE0" w:rsidRDefault="0000763B" w:rsidP="007148A9">
      <w:pPr>
        <w:pStyle w:val="Heading4"/>
        <w:numPr>
          <w:ilvl w:val="0"/>
          <w:numId w:val="0"/>
        </w:numPr>
        <w:spacing w:after="0" w:line="276" w:lineRule="auto"/>
        <w:rPr>
          <w:rFonts w:cs="Arial"/>
          <w:sz w:val="22"/>
        </w:rPr>
      </w:pPr>
      <w:bookmarkStart w:id="76" w:name="_Toc15047959"/>
      <w:r w:rsidRPr="00D85BE0">
        <w:rPr>
          <w:rFonts w:cs="Arial"/>
          <w:sz w:val="22"/>
        </w:rPr>
        <w:t>Appointing Litigation Guardian</w:t>
      </w:r>
      <w:bookmarkEnd w:id="76"/>
    </w:p>
    <w:p w14:paraId="187BE61F" w14:textId="77777777" w:rsidR="0000763B" w:rsidRPr="00D85BE0" w:rsidRDefault="0000763B" w:rsidP="00BB0022">
      <w:pPr>
        <w:numPr>
          <w:ilvl w:val="0"/>
          <w:numId w:val="54"/>
        </w:numPr>
        <w:spacing w:after="0" w:line="276" w:lineRule="auto"/>
        <w:rPr>
          <w:rFonts w:cs="Arial"/>
          <w:szCs w:val="22"/>
        </w:rPr>
      </w:pPr>
      <w:r w:rsidRPr="00D85BE0">
        <w:rPr>
          <w:rFonts w:cs="Arial"/>
          <w:szCs w:val="22"/>
        </w:rPr>
        <w:fldChar w:fldCharType="begin">
          <w:ffData>
            <w:name w:val="Text18"/>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is appointed as </w:t>
      </w:r>
      <w:r>
        <w:rPr>
          <w:rFonts w:cs="Arial"/>
          <w:szCs w:val="22"/>
        </w:rPr>
        <w:t>l</w:t>
      </w:r>
      <w:r w:rsidRPr="00D85BE0">
        <w:rPr>
          <w:rFonts w:cs="Arial"/>
          <w:szCs w:val="22"/>
        </w:rPr>
        <w:t xml:space="preserve">itigation guardian of the </w:t>
      </w:r>
      <w:r>
        <w:rPr>
          <w:rFonts w:cs="Arial"/>
          <w:szCs w:val="22"/>
        </w:rPr>
        <w:t>plaintiff</w:t>
      </w:r>
      <w:r w:rsidRPr="00D85BE0">
        <w:rPr>
          <w:rFonts w:cs="Arial"/>
          <w:szCs w:val="22"/>
        </w:rPr>
        <w:t xml:space="preserve"> </w:t>
      </w:r>
      <w:r w:rsidRPr="00D85BE0">
        <w:rPr>
          <w:rFonts w:cs="Arial"/>
          <w:szCs w:val="22"/>
        </w:rPr>
        <w:fldChar w:fldCharType="begin">
          <w:ffData>
            <w:name w:val="Text18"/>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who is a person under disability.</w:t>
      </w:r>
    </w:p>
    <w:p w14:paraId="6437FF63" w14:textId="77777777" w:rsidR="0000763B" w:rsidRPr="00D85BE0" w:rsidRDefault="0000763B" w:rsidP="0000763B">
      <w:pPr>
        <w:spacing w:line="276" w:lineRule="auto"/>
        <w:rPr>
          <w:rFonts w:cs="Arial"/>
          <w:szCs w:val="22"/>
        </w:rPr>
      </w:pPr>
    </w:p>
    <w:p w14:paraId="5B93564C" w14:textId="275FA7C3" w:rsidR="0000763B" w:rsidRDefault="0000763B" w:rsidP="0000763B">
      <w:pPr>
        <w:numPr>
          <w:ilvl w:val="0"/>
          <w:numId w:val="54"/>
        </w:numPr>
        <w:spacing w:after="0" w:line="276" w:lineRule="auto"/>
        <w:rPr>
          <w:rFonts w:cs="Arial"/>
          <w:i/>
          <w:szCs w:val="22"/>
        </w:rPr>
      </w:pPr>
      <w:r w:rsidRPr="00D85BE0">
        <w:rPr>
          <w:rFonts w:cs="Arial"/>
          <w:szCs w:val="22"/>
        </w:rPr>
        <w:t xml:space="preserve">The </w:t>
      </w:r>
      <w:r>
        <w:rPr>
          <w:rFonts w:cs="Arial"/>
          <w:szCs w:val="22"/>
        </w:rPr>
        <w:t>Plaintiff</w:t>
      </w:r>
      <w:r w:rsidRPr="00D85BE0">
        <w:rPr>
          <w:rFonts w:cs="Arial"/>
          <w:szCs w:val="22"/>
        </w:rPr>
        <w:t xml:space="preserve"> is to amend the originating motion /writ and statement of claim by amending the description of the </w:t>
      </w:r>
      <w:r>
        <w:rPr>
          <w:rFonts w:cs="Arial"/>
          <w:szCs w:val="22"/>
        </w:rPr>
        <w:t>plaintiff</w:t>
      </w:r>
      <w:r w:rsidRPr="00D85BE0">
        <w:rPr>
          <w:rFonts w:cs="Arial"/>
          <w:szCs w:val="22"/>
        </w:rPr>
        <w:t>/</w:t>
      </w:r>
      <w:r>
        <w:rPr>
          <w:rFonts w:cs="Arial"/>
          <w:szCs w:val="22"/>
        </w:rPr>
        <w:t>defendant</w:t>
      </w:r>
      <w:r w:rsidRPr="00D85BE0">
        <w:rPr>
          <w:rFonts w:cs="Arial"/>
          <w:szCs w:val="22"/>
        </w:rPr>
        <w:t xml:space="preserve"> from </w:t>
      </w:r>
      <w:r w:rsidRPr="00D85BE0">
        <w:rPr>
          <w:rFonts w:cs="Arial"/>
          <w:szCs w:val="22"/>
        </w:rPr>
        <w:fldChar w:fldCharType="begin">
          <w:ffData>
            <w:name w:val="Text18"/>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to </w:t>
      </w:r>
      <w:r w:rsidRPr="00D85BE0">
        <w:rPr>
          <w:rFonts w:cs="Arial"/>
          <w:szCs w:val="22"/>
        </w:rPr>
        <w:fldChar w:fldCharType="begin">
          <w:ffData>
            <w:name w:val="Text18"/>
            <w:enabled/>
            <w:calcOnExit w:val="0"/>
            <w:textInput/>
          </w:ffData>
        </w:fldChar>
      </w:r>
      <w:r w:rsidRPr="00D85BE0">
        <w:rPr>
          <w:rFonts w:cs="Arial"/>
          <w:szCs w:val="22"/>
        </w:rPr>
        <w:instrText xml:space="preserve"> FORMTEXT </w:instrText>
      </w:r>
      <w:r w:rsidRPr="00D85BE0">
        <w:rPr>
          <w:rFonts w:cs="Arial"/>
          <w:szCs w:val="22"/>
        </w:rPr>
      </w:r>
      <w:r w:rsidRPr="00D85BE0">
        <w:rPr>
          <w:rFonts w:cs="Arial"/>
          <w:szCs w:val="22"/>
        </w:rPr>
        <w:fldChar w:fldCharType="separate"/>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noProof/>
          <w:szCs w:val="22"/>
        </w:rPr>
        <w:t> </w:t>
      </w:r>
      <w:r w:rsidRPr="00D85BE0">
        <w:rPr>
          <w:rFonts w:cs="Arial"/>
          <w:szCs w:val="22"/>
        </w:rPr>
        <w:fldChar w:fldCharType="end"/>
      </w:r>
      <w:r w:rsidRPr="00D85BE0">
        <w:rPr>
          <w:rFonts w:cs="Arial"/>
          <w:szCs w:val="22"/>
        </w:rPr>
        <w:t xml:space="preserve"> (a person under disability who sues by his </w:t>
      </w:r>
      <w:r>
        <w:rPr>
          <w:rFonts w:cs="Arial"/>
          <w:szCs w:val="22"/>
        </w:rPr>
        <w:t>l</w:t>
      </w:r>
      <w:r w:rsidRPr="00D85BE0">
        <w:rPr>
          <w:rFonts w:cs="Arial"/>
          <w:szCs w:val="22"/>
        </w:rPr>
        <w:t xml:space="preserve">itigation </w:t>
      </w:r>
      <w:r>
        <w:rPr>
          <w:rFonts w:cs="Arial"/>
          <w:szCs w:val="22"/>
        </w:rPr>
        <w:t>g</w:t>
      </w:r>
      <w:r w:rsidRPr="00D85BE0">
        <w:rPr>
          <w:rFonts w:cs="Arial"/>
          <w:szCs w:val="22"/>
        </w:rPr>
        <w:t xml:space="preserve">uardian) by </w:t>
      </w:r>
      <w:r w:rsidR="002364C3">
        <w:rPr>
          <w:rFonts w:cs="Arial"/>
          <w:szCs w:val="22"/>
        </w:rPr>
        <w:t>[</w:t>
      </w:r>
      <w:r w:rsidR="002364C3" w:rsidRPr="00853471">
        <w:rPr>
          <w:rFonts w:cs="Arial"/>
          <w:szCs w:val="22"/>
          <w:highlight w:val="lightGray"/>
        </w:rPr>
        <w:t>date</w:t>
      </w:r>
      <w:r w:rsidR="002364C3">
        <w:rPr>
          <w:rFonts w:cs="Arial"/>
          <w:szCs w:val="22"/>
        </w:rPr>
        <w:t>]</w:t>
      </w:r>
      <w:r w:rsidR="002364C3" w:rsidRPr="009A31C6">
        <w:rPr>
          <w:rFonts w:cs="Arial"/>
          <w:szCs w:val="22"/>
        </w:rPr>
        <w:t>.</w:t>
      </w:r>
    </w:p>
    <w:p w14:paraId="1BB3B883" w14:textId="77777777" w:rsidR="00AD2C3F" w:rsidRPr="00AD2C3F" w:rsidRDefault="00AD2C3F" w:rsidP="00AD2C3F">
      <w:pPr>
        <w:spacing w:after="0" w:line="276" w:lineRule="auto"/>
        <w:rPr>
          <w:rFonts w:cs="Arial"/>
          <w:i/>
          <w:szCs w:val="22"/>
        </w:rPr>
      </w:pPr>
    </w:p>
    <w:p w14:paraId="3E627801" w14:textId="77777777" w:rsidR="0000763B" w:rsidRPr="00D85BE0" w:rsidRDefault="0000763B" w:rsidP="007148A9">
      <w:pPr>
        <w:pStyle w:val="Heading4"/>
        <w:numPr>
          <w:ilvl w:val="0"/>
          <w:numId w:val="0"/>
        </w:numPr>
        <w:spacing w:after="0" w:line="276" w:lineRule="auto"/>
        <w:rPr>
          <w:rFonts w:cs="Arial"/>
          <w:sz w:val="22"/>
        </w:rPr>
      </w:pPr>
      <w:bookmarkStart w:id="77" w:name="_Toc15047960"/>
      <w:r w:rsidRPr="00D85BE0">
        <w:rPr>
          <w:rFonts w:cs="Arial"/>
          <w:sz w:val="22"/>
        </w:rPr>
        <w:t>Removal of Litigation Guardian</w:t>
      </w:r>
      <w:bookmarkEnd w:id="77"/>
      <w:r w:rsidRPr="00D85BE0">
        <w:rPr>
          <w:rFonts w:cs="Arial"/>
          <w:sz w:val="22"/>
        </w:rPr>
        <w:t xml:space="preserve"> </w:t>
      </w:r>
    </w:p>
    <w:p w14:paraId="62A28265" w14:textId="77777777" w:rsidR="0000763B" w:rsidRPr="00D11E3A" w:rsidRDefault="0000763B" w:rsidP="00BB0022">
      <w:pPr>
        <w:pStyle w:val="ListParagraph"/>
        <w:numPr>
          <w:ilvl w:val="0"/>
          <w:numId w:val="55"/>
        </w:numPr>
        <w:spacing w:after="0"/>
        <w:rPr>
          <w:rFonts w:ascii="Arial" w:hAnsi="Arial" w:cs="Arial"/>
          <w:b/>
        </w:rPr>
      </w:pPr>
      <w:r w:rsidRPr="00D85BE0">
        <w:rPr>
          <w:rFonts w:ascii="Arial" w:hAnsi="Arial" w:cs="Arial"/>
        </w:rPr>
        <w:t xml:space="preserve">The </w:t>
      </w:r>
      <w:r>
        <w:rPr>
          <w:rFonts w:ascii="Arial" w:hAnsi="Arial" w:cs="Arial"/>
          <w:color w:val="000000"/>
        </w:rPr>
        <w:t>plaintiff</w:t>
      </w:r>
      <w:r w:rsidRPr="00D85BE0">
        <w:rPr>
          <w:rFonts w:ascii="Arial" w:hAnsi="Arial" w:cs="Arial"/>
          <w:color w:val="000000"/>
        </w:rPr>
        <w:t xml:space="preserve"> has leave to </w:t>
      </w:r>
      <w:r w:rsidRPr="00D11E3A">
        <w:rPr>
          <w:rFonts w:ascii="Arial" w:hAnsi="Arial" w:cs="Arial"/>
        </w:rPr>
        <w:t xml:space="preserve">remove [name of Litigation Guardian] as litigation guardian of [name of person under Litigation Guardianship] in this proceeding. </w:t>
      </w:r>
      <w:r w:rsidRPr="00D11E3A">
        <w:rPr>
          <w:rFonts w:ascii="Arial" w:hAnsi="Arial" w:cs="Arial"/>
        </w:rPr>
        <w:br/>
      </w:r>
    </w:p>
    <w:p w14:paraId="0F715A33" w14:textId="77777777" w:rsidR="0000763B" w:rsidRPr="00D11E3A" w:rsidRDefault="0000763B" w:rsidP="00BB0022">
      <w:pPr>
        <w:pStyle w:val="ListParagraph"/>
        <w:numPr>
          <w:ilvl w:val="0"/>
          <w:numId w:val="55"/>
        </w:numPr>
        <w:spacing w:after="0"/>
        <w:rPr>
          <w:rFonts w:ascii="Arial" w:hAnsi="Arial" w:cs="Arial"/>
          <w:b/>
        </w:rPr>
      </w:pPr>
      <w:r w:rsidRPr="00D11E3A">
        <w:rPr>
          <w:rFonts w:ascii="Arial" w:hAnsi="Arial" w:cs="Arial"/>
        </w:rPr>
        <w:t>The plaintiff has leave to amend the writ and statement of claim by removing [name of litigation guardian] as litigation guardian of [name of person under litigation guardianship].</w:t>
      </w:r>
      <w:r w:rsidRPr="00D11E3A">
        <w:rPr>
          <w:rFonts w:ascii="Arial" w:hAnsi="Arial" w:cs="Arial"/>
        </w:rPr>
        <w:br/>
      </w:r>
    </w:p>
    <w:p w14:paraId="0A9E1386" w14:textId="0CED792E" w:rsidR="0000763B" w:rsidRPr="00D85BE0" w:rsidRDefault="0000763B" w:rsidP="00BB0022">
      <w:pPr>
        <w:pStyle w:val="ListParagraph"/>
        <w:numPr>
          <w:ilvl w:val="0"/>
          <w:numId w:val="55"/>
        </w:numPr>
        <w:spacing w:after="0"/>
        <w:rPr>
          <w:rFonts w:ascii="Arial" w:hAnsi="Arial" w:cs="Arial"/>
          <w:b/>
          <w:color w:val="800080"/>
        </w:rPr>
      </w:pPr>
      <w:r w:rsidRPr="00D85BE0">
        <w:rPr>
          <w:rFonts w:ascii="Arial" w:hAnsi="Arial" w:cs="Arial"/>
          <w:color w:val="000000"/>
        </w:rPr>
        <w:t xml:space="preserve">By </w:t>
      </w:r>
      <w:r w:rsidR="002364C3">
        <w:rPr>
          <w:rFonts w:cs="Arial"/>
        </w:rPr>
        <w:t>[</w:t>
      </w:r>
      <w:r w:rsidR="002364C3" w:rsidRPr="00853471">
        <w:rPr>
          <w:rFonts w:cs="Arial"/>
          <w:highlight w:val="lightGray"/>
        </w:rPr>
        <w:t>date</w:t>
      </w:r>
      <w:r w:rsidR="002364C3">
        <w:rPr>
          <w:rFonts w:cs="Arial"/>
        </w:rPr>
        <w:t>]</w:t>
      </w:r>
      <w:r w:rsidRPr="00D85BE0">
        <w:rPr>
          <w:rFonts w:ascii="Arial" w:hAnsi="Arial" w:cs="Arial"/>
          <w:color w:val="000000"/>
        </w:rPr>
        <w:t xml:space="preserve"> the </w:t>
      </w:r>
      <w:r>
        <w:rPr>
          <w:rFonts w:ascii="Arial" w:hAnsi="Arial" w:cs="Arial"/>
          <w:color w:val="000000"/>
        </w:rPr>
        <w:t>plaintiff</w:t>
      </w:r>
      <w:r w:rsidRPr="00D85BE0">
        <w:rPr>
          <w:rFonts w:ascii="Arial" w:hAnsi="Arial" w:cs="Arial"/>
          <w:color w:val="000000"/>
        </w:rPr>
        <w:t xml:space="preserve"> is to file and serve the amended statement of claim and amended writ, together with a copy of this order, on all other parties to this proceeding. </w:t>
      </w:r>
      <w:r w:rsidRPr="00D85BE0">
        <w:rPr>
          <w:rFonts w:ascii="Arial" w:hAnsi="Arial" w:cs="Arial"/>
          <w:color w:val="000000"/>
        </w:rPr>
        <w:br/>
      </w:r>
    </w:p>
    <w:p w14:paraId="314928F7" w14:textId="20094F3A" w:rsidR="009B23ED" w:rsidRPr="00AD2C3F" w:rsidRDefault="0000763B" w:rsidP="009B23ED">
      <w:pPr>
        <w:pStyle w:val="ListParagraph"/>
        <w:numPr>
          <w:ilvl w:val="0"/>
          <w:numId w:val="55"/>
        </w:numPr>
        <w:spacing w:after="0"/>
        <w:rPr>
          <w:rFonts w:ascii="Arial" w:hAnsi="Arial" w:cs="Arial"/>
          <w:b/>
          <w:color w:val="800080"/>
        </w:rPr>
      </w:pPr>
      <w:r w:rsidRPr="00D85BE0">
        <w:rPr>
          <w:rFonts w:ascii="Arial" w:hAnsi="Arial" w:cs="Arial"/>
          <w:color w:val="000000"/>
        </w:rPr>
        <w:t xml:space="preserve">No </w:t>
      </w:r>
      <w:r>
        <w:rPr>
          <w:rFonts w:ascii="Arial" w:hAnsi="Arial" w:cs="Arial"/>
          <w:color w:val="000000"/>
        </w:rPr>
        <w:t>o</w:t>
      </w:r>
      <w:r w:rsidRPr="00D85BE0">
        <w:rPr>
          <w:rFonts w:ascii="Arial" w:hAnsi="Arial" w:cs="Arial"/>
          <w:color w:val="000000"/>
        </w:rPr>
        <w:t>rder as to costs.</w:t>
      </w:r>
    </w:p>
    <w:p w14:paraId="7CF6B517" w14:textId="1F8E35BC" w:rsidR="009B23ED" w:rsidRDefault="009B23ED" w:rsidP="009B23ED">
      <w:pPr>
        <w:spacing w:after="0"/>
        <w:rPr>
          <w:rFonts w:cs="Arial"/>
          <w:b/>
          <w:color w:val="800080"/>
        </w:rPr>
      </w:pPr>
    </w:p>
    <w:p w14:paraId="593699FB" w14:textId="6D434CE8" w:rsidR="009B23ED" w:rsidRPr="0000763B" w:rsidRDefault="009B23ED" w:rsidP="009B23ED">
      <w:pPr>
        <w:pStyle w:val="Heading1"/>
        <w:rPr>
          <w:sz w:val="32"/>
          <w:szCs w:val="32"/>
        </w:rPr>
      </w:pPr>
      <w:bookmarkStart w:id="78" w:name="_Toc56685157"/>
      <w:r>
        <w:rPr>
          <w:sz w:val="32"/>
          <w:szCs w:val="32"/>
        </w:rPr>
        <w:lastRenderedPageBreak/>
        <w:t>McKenzie Friend</w:t>
      </w:r>
      <w:bookmarkEnd w:id="78"/>
      <w:r>
        <w:rPr>
          <w:sz w:val="32"/>
          <w:szCs w:val="32"/>
        </w:rPr>
        <w:t xml:space="preserve"> </w:t>
      </w:r>
    </w:p>
    <w:p w14:paraId="38D150F5" w14:textId="77777777" w:rsidR="009B23ED" w:rsidRPr="009B23ED" w:rsidRDefault="009B23ED" w:rsidP="009B23ED">
      <w:pPr>
        <w:pStyle w:val="ListParagraph"/>
        <w:numPr>
          <w:ilvl w:val="0"/>
          <w:numId w:val="76"/>
        </w:numPr>
        <w:spacing w:before="120" w:after="240" w:line="360" w:lineRule="auto"/>
        <w:rPr>
          <w:rFonts w:cstheme="minorHAnsi"/>
        </w:rPr>
      </w:pPr>
      <w:r w:rsidRPr="009B23ED">
        <w:rPr>
          <w:rFonts w:cstheme="minorHAnsi"/>
        </w:rPr>
        <w:t xml:space="preserve">Any application by the plaintiff to be represented by a McKenzie Friend must be made 7 days before the directions hearing, supported by affidavit evidence in relation to any issues affecting the party’s capacity to give instructions relating to the conduct of the proceeding and/or their ability to participate in the proceeding (if any).  If the application is by for a non-lawyer to conduct a case on behalf of another, then the affidavit must depose to the “exceptional or unusual circumstances” in which the discretion of the Court ought to be granted: </w:t>
      </w:r>
      <w:r w:rsidRPr="009B23ED">
        <w:rPr>
          <w:rFonts w:cstheme="minorHAnsi"/>
          <w:i/>
          <w:iCs/>
        </w:rPr>
        <w:t>Skrijel v Mengler &amp; Ors</w:t>
      </w:r>
      <w:r w:rsidRPr="009B23ED">
        <w:rPr>
          <w:rFonts w:cstheme="minorHAnsi"/>
        </w:rPr>
        <w:t xml:space="preserve"> [2003] VSC 128 at [11].  Any affidavit must address the following matters if required:</w:t>
      </w:r>
    </w:p>
    <w:p w14:paraId="511BA32A" w14:textId="77777777" w:rsidR="009B23ED" w:rsidRPr="009B23ED" w:rsidRDefault="009B23ED" w:rsidP="009B23ED">
      <w:pPr>
        <w:pStyle w:val="ListParagraph"/>
        <w:numPr>
          <w:ilvl w:val="1"/>
          <w:numId w:val="76"/>
        </w:numPr>
        <w:spacing w:before="120" w:after="240" w:line="360" w:lineRule="auto"/>
        <w:rPr>
          <w:rFonts w:cstheme="minorHAnsi"/>
        </w:rPr>
      </w:pPr>
      <w:r w:rsidRPr="009B23ED">
        <w:rPr>
          <w:rFonts w:cstheme="minorHAnsi"/>
        </w:rPr>
        <w:t>the complexity of the case;</w:t>
      </w:r>
    </w:p>
    <w:p w14:paraId="2C4F6C22" w14:textId="77777777" w:rsidR="009B23ED" w:rsidRPr="009B23ED" w:rsidRDefault="009B23ED" w:rsidP="009B23ED">
      <w:pPr>
        <w:pStyle w:val="ListParagraph"/>
        <w:numPr>
          <w:ilvl w:val="1"/>
          <w:numId w:val="76"/>
        </w:numPr>
        <w:spacing w:before="120" w:after="240" w:line="360" w:lineRule="auto"/>
        <w:rPr>
          <w:rFonts w:cstheme="minorHAnsi"/>
        </w:rPr>
      </w:pPr>
      <w:r w:rsidRPr="009B23ED">
        <w:rPr>
          <w:rFonts w:cstheme="minorHAnsi"/>
        </w:rPr>
        <w:t>genuine difficulties such as expected language difficulties and emergencies;</w:t>
      </w:r>
    </w:p>
    <w:p w14:paraId="2DB022DF" w14:textId="4FF5272F" w:rsidR="009B23ED" w:rsidRDefault="009B23ED" w:rsidP="009B23ED">
      <w:pPr>
        <w:pStyle w:val="ListParagraph"/>
        <w:numPr>
          <w:ilvl w:val="1"/>
          <w:numId w:val="76"/>
        </w:numPr>
        <w:spacing w:before="120" w:after="240" w:line="360" w:lineRule="auto"/>
        <w:rPr>
          <w:rFonts w:cstheme="minorHAnsi"/>
          <w:lang w:eastAsia="en-AU"/>
        </w:rPr>
      </w:pPr>
      <w:r w:rsidRPr="009B23ED">
        <w:rPr>
          <w:rFonts w:cstheme="minorHAnsi"/>
        </w:rPr>
        <w:t xml:space="preserve">the public interest in the attainment of the ends of justice.  </w:t>
      </w:r>
    </w:p>
    <w:p w14:paraId="2F9BDDE9" w14:textId="77777777" w:rsidR="009B23ED" w:rsidRPr="00FF3B08" w:rsidRDefault="009B23ED" w:rsidP="009B23ED">
      <w:pPr>
        <w:pStyle w:val="ListParagraph"/>
        <w:spacing w:after="0"/>
        <w:ind w:left="360"/>
        <w:rPr>
          <w:rFonts w:ascii="Arial" w:hAnsi="Arial" w:cs="Arial"/>
          <w:b/>
          <w:color w:val="800080"/>
        </w:rPr>
      </w:pPr>
    </w:p>
    <w:p w14:paraId="0FB7349B" w14:textId="191336E7" w:rsidR="0066623E" w:rsidRPr="0000763B" w:rsidRDefault="0066623E" w:rsidP="0000763B">
      <w:pPr>
        <w:pStyle w:val="Heading1"/>
        <w:rPr>
          <w:sz w:val="32"/>
          <w:szCs w:val="32"/>
        </w:rPr>
      </w:pPr>
      <w:bookmarkStart w:id="79" w:name="_Toc56685158"/>
      <w:r w:rsidRPr="0066623E">
        <w:rPr>
          <w:sz w:val="32"/>
          <w:szCs w:val="32"/>
        </w:rPr>
        <w:t>Finalisation of proceedings</w:t>
      </w:r>
      <w:bookmarkEnd w:id="79"/>
      <w:r w:rsidRPr="0066623E">
        <w:rPr>
          <w:sz w:val="32"/>
          <w:szCs w:val="32"/>
        </w:rPr>
        <w:t xml:space="preserve"> </w:t>
      </w:r>
    </w:p>
    <w:p w14:paraId="0269CF64" w14:textId="77777777" w:rsidR="0066623E" w:rsidRPr="00D85BE0" w:rsidRDefault="0066623E" w:rsidP="007148A9">
      <w:pPr>
        <w:pStyle w:val="Heading4"/>
        <w:numPr>
          <w:ilvl w:val="0"/>
          <w:numId w:val="0"/>
        </w:numPr>
        <w:spacing w:after="0" w:line="276" w:lineRule="auto"/>
        <w:rPr>
          <w:rFonts w:cs="Arial"/>
          <w:sz w:val="22"/>
        </w:rPr>
      </w:pPr>
      <w:bookmarkStart w:id="80" w:name="_Toc15047985"/>
      <w:r w:rsidRPr="00D85BE0">
        <w:rPr>
          <w:rFonts w:cs="Arial"/>
          <w:sz w:val="22"/>
        </w:rPr>
        <w:t>Struck out with right of reinstatement</w:t>
      </w:r>
      <w:bookmarkEnd w:id="80"/>
      <w:r w:rsidRPr="00D85BE0">
        <w:rPr>
          <w:rFonts w:cs="Arial"/>
          <w:sz w:val="22"/>
        </w:rPr>
        <w:t xml:space="preserve"> </w:t>
      </w:r>
    </w:p>
    <w:p w14:paraId="3045E1D5" w14:textId="77777777" w:rsidR="0066623E" w:rsidRPr="002B1329" w:rsidRDefault="0066623E" w:rsidP="00BB0022">
      <w:pPr>
        <w:pStyle w:val="ListParagraph"/>
        <w:numPr>
          <w:ilvl w:val="0"/>
          <w:numId w:val="49"/>
        </w:numPr>
        <w:spacing w:after="0"/>
        <w:contextualSpacing w:val="0"/>
        <w:rPr>
          <w:rFonts w:ascii="Arial" w:hAnsi="Arial" w:cs="Arial"/>
        </w:rPr>
      </w:pPr>
      <w:r w:rsidRPr="002B1329">
        <w:rPr>
          <w:rFonts w:ascii="Arial" w:hAnsi="Arial" w:cs="Arial"/>
        </w:rPr>
        <w:t>The proceeding is dismissed without adjudication on the merits</w:t>
      </w:r>
      <w:r>
        <w:rPr>
          <w:rFonts w:ascii="Arial" w:hAnsi="Arial" w:cs="Arial"/>
        </w:rPr>
        <w:t xml:space="preserve">, </w:t>
      </w:r>
      <w:r w:rsidRPr="002B1329">
        <w:rPr>
          <w:rFonts w:ascii="Arial" w:hAnsi="Arial" w:cs="Arial"/>
        </w:rPr>
        <w:t>with a right of reinstatement.</w:t>
      </w:r>
    </w:p>
    <w:p w14:paraId="03F56C32" w14:textId="77777777" w:rsidR="0066623E" w:rsidRPr="00D85BE0" w:rsidRDefault="0066623E" w:rsidP="0066623E">
      <w:pPr>
        <w:spacing w:line="276" w:lineRule="auto"/>
        <w:ind w:left="720"/>
        <w:rPr>
          <w:rFonts w:cs="Arial"/>
          <w:szCs w:val="22"/>
        </w:rPr>
      </w:pPr>
    </w:p>
    <w:p w14:paraId="79446D0A" w14:textId="30C9E0E4" w:rsidR="0066623E" w:rsidRPr="00D85BE0" w:rsidRDefault="0066623E" w:rsidP="007148A9">
      <w:pPr>
        <w:pStyle w:val="Heading4"/>
        <w:numPr>
          <w:ilvl w:val="0"/>
          <w:numId w:val="0"/>
        </w:numPr>
        <w:spacing w:after="0" w:line="276" w:lineRule="auto"/>
        <w:rPr>
          <w:rFonts w:cs="Arial"/>
          <w:sz w:val="22"/>
        </w:rPr>
      </w:pPr>
      <w:bookmarkStart w:id="81" w:name="_Toc15047986"/>
      <w:r w:rsidRPr="00D85BE0">
        <w:rPr>
          <w:rFonts w:cs="Arial"/>
          <w:sz w:val="22"/>
        </w:rPr>
        <w:t>Struck out with specific right of reinstatement</w:t>
      </w:r>
      <w:bookmarkEnd w:id="81"/>
    </w:p>
    <w:p w14:paraId="20A967AB" w14:textId="4A1429CB" w:rsidR="0066623E" w:rsidRDefault="0066623E" w:rsidP="00BB0022">
      <w:pPr>
        <w:pStyle w:val="ListParagraph"/>
        <w:numPr>
          <w:ilvl w:val="0"/>
          <w:numId w:val="50"/>
        </w:numPr>
        <w:spacing w:after="0"/>
        <w:contextualSpacing w:val="0"/>
        <w:rPr>
          <w:rFonts w:ascii="Arial" w:hAnsi="Arial" w:cs="Arial"/>
        </w:rPr>
      </w:pPr>
      <w:r w:rsidRPr="002B1329">
        <w:rPr>
          <w:rFonts w:ascii="Arial" w:hAnsi="Arial" w:cs="Arial"/>
        </w:rPr>
        <w:t>The proceeding is dismissed without adjudication on the merits</w:t>
      </w:r>
      <w:r>
        <w:rPr>
          <w:rFonts w:ascii="Arial" w:hAnsi="Arial" w:cs="Arial"/>
        </w:rPr>
        <w:t xml:space="preserve">, </w:t>
      </w:r>
      <w:r w:rsidRPr="002B1329">
        <w:rPr>
          <w:rFonts w:ascii="Arial" w:hAnsi="Arial" w:cs="Arial"/>
        </w:rPr>
        <w:t>with a right of reinstatement</w:t>
      </w:r>
      <w:r>
        <w:rPr>
          <w:rFonts w:ascii="Arial" w:hAnsi="Arial" w:cs="Arial"/>
        </w:rPr>
        <w:t xml:space="preserve"> </w:t>
      </w:r>
      <w:r w:rsidRPr="002B1329">
        <w:rPr>
          <w:rFonts w:ascii="Arial" w:hAnsi="Arial" w:cs="Arial"/>
        </w:rPr>
        <w:t xml:space="preserve">reserved to the </w:t>
      </w:r>
      <w:r w:rsidRPr="002B1329">
        <w:rPr>
          <w:rFonts w:ascii="Arial" w:hAnsi="Arial" w:cs="Arial"/>
        </w:rPr>
        <w:fldChar w:fldCharType="begin">
          <w:ffData>
            <w:name w:val="Text18"/>
            <w:enabled/>
            <w:calcOnExit w:val="0"/>
            <w:textInput/>
          </w:ffData>
        </w:fldChar>
      </w:r>
      <w:r w:rsidRPr="002B1329">
        <w:rPr>
          <w:rFonts w:ascii="Arial" w:hAnsi="Arial" w:cs="Arial"/>
        </w:rPr>
        <w:instrText xml:space="preserve"> FORMTEXT </w:instrText>
      </w:r>
      <w:r w:rsidRPr="002B1329">
        <w:rPr>
          <w:rFonts w:ascii="Arial" w:hAnsi="Arial" w:cs="Arial"/>
        </w:rPr>
      </w:r>
      <w:r w:rsidRPr="002B1329">
        <w:rPr>
          <w:rFonts w:ascii="Arial" w:hAnsi="Arial" w:cs="Arial"/>
        </w:rPr>
        <w:fldChar w:fldCharType="separate"/>
      </w:r>
      <w:r w:rsidRPr="00D85BE0">
        <w:rPr>
          <w:noProof/>
        </w:rPr>
        <w:t> </w:t>
      </w:r>
      <w:r w:rsidRPr="00D85BE0">
        <w:rPr>
          <w:noProof/>
        </w:rPr>
        <w:t> </w:t>
      </w:r>
      <w:r w:rsidRPr="00D85BE0">
        <w:rPr>
          <w:noProof/>
        </w:rPr>
        <w:t> </w:t>
      </w:r>
      <w:r w:rsidRPr="00D85BE0">
        <w:rPr>
          <w:noProof/>
        </w:rPr>
        <w:t> </w:t>
      </w:r>
      <w:r w:rsidRPr="00D85BE0">
        <w:rPr>
          <w:noProof/>
        </w:rPr>
        <w:t> </w:t>
      </w:r>
      <w:r w:rsidRPr="002B1329">
        <w:rPr>
          <w:rFonts w:ascii="Arial" w:hAnsi="Arial" w:cs="Arial"/>
        </w:rPr>
        <w:fldChar w:fldCharType="end"/>
      </w:r>
      <w:r w:rsidRPr="002B1329">
        <w:rPr>
          <w:rFonts w:ascii="Arial" w:hAnsi="Arial" w:cs="Arial"/>
        </w:rPr>
        <w:t>.</w:t>
      </w:r>
    </w:p>
    <w:p w14:paraId="029428CA" w14:textId="77777777" w:rsidR="00BB0022" w:rsidRPr="00BB0022" w:rsidRDefault="00BB0022" w:rsidP="00BB0022">
      <w:pPr>
        <w:pStyle w:val="ListParagraph"/>
        <w:spacing w:after="0"/>
        <w:contextualSpacing w:val="0"/>
        <w:rPr>
          <w:rFonts w:ascii="Arial" w:hAnsi="Arial" w:cs="Arial"/>
        </w:rPr>
      </w:pPr>
    </w:p>
    <w:p w14:paraId="1DFABDED" w14:textId="4BC5572E" w:rsidR="0066623E" w:rsidRPr="00D85BE0" w:rsidRDefault="0066623E" w:rsidP="007148A9">
      <w:pPr>
        <w:pStyle w:val="Heading4"/>
        <w:numPr>
          <w:ilvl w:val="0"/>
          <w:numId w:val="0"/>
        </w:numPr>
        <w:spacing w:after="0" w:line="276" w:lineRule="auto"/>
        <w:rPr>
          <w:rFonts w:cs="Arial"/>
          <w:sz w:val="22"/>
        </w:rPr>
      </w:pPr>
      <w:bookmarkStart w:id="82" w:name="_Toc15047987"/>
      <w:r w:rsidRPr="00D85BE0">
        <w:rPr>
          <w:rFonts w:cs="Arial"/>
          <w:sz w:val="22"/>
        </w:rPr>
        <w:t xml:space="preserve">Dismissed </w:t>
      </w:r>
      <w:bookmarkEnd w:id="82"/>
    </w:p>
    <w:p w14:paraId="4F186EFC" w14:textId="3594E753" w:rsidR="0066623E" w:rsidRDefault="0066623E" w:rsidP="00BB0022">
      <w:pPr>
        <w:numPr>
          <w:ilvl w:val="0"/>
          <w:numId w:val="51"/>
        </w:numPr>
        <w:spacing w:after="0" w:line="276" w:lineRule="auto"/>
        <w:rPr>
          <w:rFonts w:cs="Arial"/>
          <w:szCs w:val="22"/>
        </w:rPr>
      </w:pPr>
      <w:r w:rsidRPr="00D85BE0">
        <w:rPr>
          <w:rFonts w:cs="Arial"/>
          <w:szCs w:val="22"/>
        </w:rPr>
        <w:t>The proceeding is dismissed.</w:t>
      </w:r>
    </w:p>
    <w:p w14:paraId="2C7B325F" w14:textId="77777777" w:rsidR="00BB0022" w:rsidRPr="00BB0022" w:rsidRDefault="00BB0022" w:rsidP="00BB0022">
      <w:pPr>
        <w:spacing w:after="0" w:line="276" w:lineRule="auto"/>
        <w:ind w:left="720"/>
        <w:rPr>
          <w:rFonts w:cs="Arial"/>
          <w:szCs w:val="22"/>
        </w:rPr>
      </w:pPr>
    </w:p>
    <w:p w14:paraId="7766AAC3" w14:textId="77777777" w:rsidR="0066623E" w:rsidRPr="007479AA" w:rsidRDefault="0066623E" w:rsidP="007148A9">
      <w:pPr>
        <w:pStyle w:val="Heading4"/>
        <w:numPr>
          <w:ilvl w:val="0"/>
          <w:numId w:val="0"/>
        </w:numPr>
        <w:spacing w:after="0" w:line="276" w:lineRule="auto"/>
        <w:rPr>
          <w:sz w:val="22"/>
        </w:rPr>
      </w:pPr>
      <w:bookmarkStart w:id="83" w:name="_Toc15047988"/>
      <w:r w:rsidRPr="007479AA">
        <w:rPr>
          <w:sz w:val="22"/>
        </w:rPr>
        <w:t>Dismissed without adjudication on the merits</w:t>
      </w:r>
      <w:bookmarkEnd w:id="83"/>
    </w:p>
    <w:p w14:paraId="38B1E64A" w14:textId="77777777" w:rsidR="0066623E" w:rsidRDefault="0066623E" w:rsidP="00BB0022">
      <w:pPr>
        <w:numPr>
          <w:ilvl w:val="0"/>
          <w:numId w:val="52"/>
        </w:numPr>
        <w:spacing w:after="0" w:line="276" w:lineRule="auto"/>
        <w:rPr>
          <w:rFonts w:cs="Arial"/>
          <w:szCs w:val="22"/>
        </w:rPr>
      </w:pPr>
      <w:r>
        <w:rPr>
          <w:rFonts w:cs="Arial"/>
          <w:szCs w:val="22"/>
        </w:rPr>
        <w:t>The proceeding is dismissed without adjudication on the merits.</w:t>
      </w:r>
    </w:p>
    <w:p w14:paraId="0E5CFA81" w14:textId="77777777" w:rsidR="0066623E" w:rsidRPr="0066623E" w:rsidRDefault="0066623E" w:rsidP="0066623E"/>
    <w:p w14:paraId="3E6380A1" w14:textId="77777777" w:rsidR="0066623E" w:rsidRPr="0066623E" w:rsidRDefault="0066623E" w:rsidP="0066623E"/>
    <w:p w14:paraId="03698471" w14:textId="77777777" w:rsidR="0066623E" w:rsidRPr="0066623E" w:rsidRDefault="0066623E" w:rsidP="0066623E"/>
    <w:p w14:paraId="2B0FE4F6" w14:textId="77777777" w:rsidR="0066623E" w:rsidRPr="0066623E" w:rsidRDefault="0066623E" w:rsidP="0066623E"/>
    <w:p w14:paraId="0A77685C" w14:textId="77777777" w:rsidR="0066623E" w:rsidRPr="0066623E" w:rsidRDefault="0066623E" w:rsidP="0066623E"/>
    <w:p w14:paraId="5F6CC804" w14:textId="77777777" w:rsidR="0066623E" w:rsidRPr="0066623E" w:rsidRDefault="0066623E" w:rsidP="0066623E"/>
    <w:p w14:paraId="52F50973" w14:textId="77777777" w:rsidR="0066623E" w:rsidRPr="0066623E" w:rsidRDefault="0066623E" w:rsidP="0066623E"/>
    <w:sectPr w:rsidR="0066623E" w:rsidRPr="0066623E" w:rsidSect="008B2B76">
      <w:headerReference w:type="default" r:id="rId18"/>
      <w:footerReference w:type="default" r:id="rId19"/>
      <w:headerReference w:type="first" r:id="rId20"/>
      <w:pgSz w:w="11909" w:h="16834" w:code="9"/>
      <w:pgMar w:top="1276" w:right="907" w:bottom="1418" w:left="907" w:header="680" w:footer="51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AD197" w14:textId="77777777" w:rsidR="004129A0" w:rsidRDefault="004129A0" w:rsidP="00B164F3">
      <w:r>
        <w:separator/>
      </w:r>
    </w:p>
  </w:endnote>
  <w:endnote w:type="continuationSeparator" w:id="0">
    <w:p w14:paraId="353D499D" w14:textId="77777777" w:rsidR="004129A0" w:rsidRDefault="004129A0"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051DFC2A" w14:textId="7F81E59A" w:rsidR="0058160C" w:rsidRPr="005751D0" w:rsidRDefault="0058160C" w:rsidP="002E514B">
        <w:pPr>
          <w:pStyle w:val="Footer"/>
        </w:pPr>
        <w:r>
          <w:t>COMMERCIAL REGISTRY, COUNTY COURT OF VICTORIA</w:t>
        </w:r>
        <w:r w:rsidRPr="005751D0">
          <w:t xml:space="preserve"> |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Pr>
                <w:noProof/>
              </w:rPr>
              <w:t>3</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Pr>
                <w:noProof/>
              </w:rPr>
              <w:t>7</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72C2A" w14:textId="77777777" w:rsidR="004129A0" w:rsidRDefault="004129A0" w:rsidP="00B164F3">
      <w:r>
        <w:separator/>
      </w:r>
    </w:p>
  </w:footnote>
  <w:footnote w:type="continuationSeparator" w:id="0">
    <w:p w14:paraId="4776328A" w14:textId="77777777" w:rsidR="004129A0" w:rsidRDefault="004129A0" w:rsidP="00B1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D455F" w14:textId="7093B468" w:rsidR="0058160C" w:rsidRPr="00E87D86" w:rsidRDefault="0058160C" w:rsidP="00E87D86">
    <w:pPr>
      <w:pStyle w:val="Header"/>
      <w:tabs>
        <w:tab w:val="right" w:pos="10065"/>
      </w:tabs>
    </w:pPr>
    <w:r>
      <w:t>Commercial Division – Orders Booklet 2020</w:t>
    </w:r>
    <w:r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9422A" w14:textId="77777777" w:rsidR="0058160C" w:rsidRPr="00596C97" w:rsidRDefault="0058160C" w:rsidP="005751D0">
    <w:pPr>
      <w:pStyle w:val="Header"/>
    </w:pPr>
    <w:r w:rsidRPr="00827A68">
      <w:rPr>
        <w:noProof/>
      </w:rPr>
      <w:drawing>
        <wp:anchor distT="0" distB="0" distL="114935" distR="114935" simplePos="0" relativeHeight="251659776" behindDoc="1" locked="0" layoutInCell="1" allowOverlap="1" wp14:anchorId="4DF7E8E9" wp14:editId="43D2DF82">
          <wp:simplePos x="0" y="0"/>
          <wp:positionH relativeFrom="margin">
            <wp:posOffset>-337820</wp:posOffset>
          </wp:positionH>
          <wp:positionV relativeFrom="paragraph">
            <wp:posOffset>-163676</wp:posOffset>
          </wp:positionV>
          <wp:extent cx="7099200" cy="10203152"/>
          <wp:effectExtent l="0" t="0" r="698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3E698A"/>
    <w:multiLevelType w:val="hybridMultilevel"/>
    <w:tmpl w:val="5234E40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2F5111A"/>
    <w:multiLevelType w:val="hybridMultilevel"/>
    <w:tmpl w:val="97C041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7DE0E51"/>
    <w:multiLevelType w:val="hybridMultilevel"/>
    <w:tmpl w:val="E50EF18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8C47C9C"/>
    <w:multiLevelType w:val="hybridMultilevel"/>
    <w:tmpl w:val="E7C03180"/>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90C43E6"/>
    <w:multiLevelType w:val="hybridMultilevel"/>
    <w:tmpl w:val="04D0DC5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CFD7B6E"/>
    <w:multiLevelType w:val="hybridMultilevel"/>
    <w:tmpl w:val="181AE62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F31004B"/>
    <w:multiLevelType w:val="hybridMultilevel"/>
    <w:tmpl w:val="C82AAD6C"/>
    <w:lvl w:ilvl="0" w:tplc="88EA158C">
      <w:start w:val="1"/>
      <w:numFmt w:val="decimal"/>
      <w:lvlText w:val="%1."/>
      <w:lvlJc w:val="left"/>
      <w:pPr>
        <w:ind w:left="720" w:hanging="360"/>
      </w:pPr>
      <w:rPr>
        <w:b w:val="0"/>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05412B1"/>
    <w:multiLevelType w:val="hybridMultilevel"/>
    <w:tmpl w:val="8D321D1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11051447"/>
    <w:multiLevelType w:val="hybridMultilevel"/>
    <w:tmpl w:val="F80C75A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1CA368E"/>
    <w:multiLevelType w:val="hybridMultilevel"/>
    <w:tmpl w:val="A3187A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902563"/>
    <w:multiLevelType w:val="hybridMultilevel"/>
    <w:tmpl w:val="09A417C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6DD5BC7"/>
    <w:multiLevelType w:val="hybridMultilevel"/>
    <w:tmpl w:val="49083A5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8B17154"/>
    <w:multiLevelType w:val="hybridMultilevel"/>
    <w:tmpl w:val="F80C75A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B455A36"/>
    <w:multiLevelType w:val="hybridMultilevel"/>
    <w:tmpl w:val="786E912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C676487"/>
    <w:multiLevelType w:val="hybridMultilevel"/>
    <w:tmpl w:val="A762D62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1DCE2A10"/>
    <w:multiLevelType w:val="hybridMultilevel"/>
    <w:tmpl w:val="E85C930C"/>
    <w:lvl w:ilvl="0" w:tplc="7F160628">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1FF81A72"/>
    <w:multiLevelType w:val="hybridMultilevel"/>
    <w:tmpl w:val="D60AD5AA"/>
    <w:lvl w:ilvl="0" w:tplc="7F160628">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25707EB7"/>
    <w:multiLevelType w:val="hybridMultilevel"/>
    <w:tmpl w:val="0134691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2796535E"/>
    <w:multiLevelType w:val="multilevel"/>
    <w:tmpl w:val="D34A71EC"/>
    <w:lvl w:ilvl="0">
      <w:start w:val="1"/>
      <w:numFmt w:val="decimal"/>
      <w:pStyle w:val="ListNumber"/>
      <w:lvlText w:val="%1."/>
      <w:lvlJc w:val="left"/>
      <w:pPr>
        <w:ind w:left="284" w:hanging="284"/>
      </w:pPr>
      <w:rPr>
        <w:rFonts w:ascii="Arial" w:hAnsi="Arial" w:hint="default"/>
        <w:sz w:val="20"/>
      </w:rPr>
    </w:lvl>
    <w:lvl w:ilvl="1">
      <w:start w:val="1"/>
      <w:numFmt w:val="lowerLetter"/>
      <w:pStyle w:val="ListNumber2"/>
      <w:lvlText w:val="%2."/>
      <w:lvlJc w:val="left"/>
      <w:pPr>
        <w:ind w:left="567" w:hanging="283"/>
      </w:pPr>
      <w:rPr>
        <w:rFonts w:ascii="Arial" w:hAnsi="Arial" w:hint="default"/>
        <w:sz w:val="20"/>
      </w:rPr>
    </w:lvl>
    <w:lvl w:ilvl="2">
      <w:start w:val="1"/>
      <w:numFmt w:val="lowerRoman"/>
      <w:pStyle w:val="ListNumber3"/>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87E1294"/>
    <w:multiLevelType w:val="hybridMultilevel"/>
    <w:tmpl w:val="FA82D7A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2B76010B"/>
    <w:multiLevelType w:val="hybridMultilevel"/>
    <w:tmpl w:val="27402334"/>
    <w:lvl w:ilvl="0" w:tplc="CA083450">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2ECD3724"/>
    <w:multiLevelType w:val="hybridMultilevel"/>
    <w:tmpl w:val="C82AAD6C"/>
    <w:lvl w:ilvl="0" w:tplc="88EA158C">
      <w:start w:val="1"/>
      <w:numFmt w:val="decimal"/>
      <w:lvlText w:val="%1."/>
      <w:lvlJc w:val="left"/>
      <w:pPr>
        <w:ind w:left="720" w:hanging="360"/>
      </w:pPr>
      <w:rPr>
        <w:b w:val="0"/>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304D3824"/>
    <w:multiLevelType w:val="hybridMultilevel"/>
    <w:tmpl w:val="E50EF18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0794D9C"/>
    <w:multiLevelType w:val="hybridMultilevel"/>
    <w:tmpl w:val="3A5C258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316E13A6"/>
    <w:multiLevelType w:val="hybridMultilevel"/>
    <w:tmpl w:val="FB54480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32453907"/>
    <w:multiLevelType w:val="hybridMultilevel"/>
    <w:tmpl w:val="F2FE97A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41B2AC5"/>
    <w:multiLevelType w:val="hybridMultilevel"/>
    <w:tmpl w:val="DFBCBA9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34904254"/>
    <w:multiLevelType w:val="hybridMultilevel"/>
    <w:tmpl w:val="9B48B8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6227A19"/>
    <w:multiLevelType w:val="hybridMultilevel"/>
    <w:tmpl w:val="A710AA5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365C19CA"/>
    <w:multiLevelType w:val="hybridMultilevel"/>
    <w:tmpl w:val="0B2A9376"/>
    <w:lvl w:ilvl="0" w:tplc="13F27C66">
      <w:start w:val="1"/>
      <w:numFmt w:val="bullet"/>
      <w:pStyle w:val="ListBullet"/>
      <w:lvlText w:val="●"/>
      <w:lvlJc w:val="left"/>
      <w:pPr>
        <w:ind w:left="720" w:hanging="360"/>
      </w:pPr>
      <w:rPr>
        <w:rFonts w:ascii="Courier New" w:hAnsi="Courier New" w:hint="default"/>
        <w:color w:val="4C565C"/>
      </w:rPr>
    </w:lvl>
    <w:lvl w:ilvl="1" w:tplc="0F82512E">
      <w:start w:val="1"/>
      <w:numFmt w:val="bullet"/>
      <w:pStyle w:val="ListBullet2"/>
      <w:lvlText w:val="●"/>
      <w:lvlJc w:val="left"/>
      <w:pPr>
        <w:ind w:left="1440" w:hanging="360"/>
      </w:pPr>
      <w:rPr>
        <w:rFonts w:ascii="Courier New" w:hAnsi="Courier New" w:hint="default"/>
        <w:color w:val="6C7E86"/>
      </w:rPr>
    </w:lvl>
    <w:lvl w:ilvl="2" w:tplc="B1F47DFE">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8085062"/>
    <w:multiLevelType w:val="hybridMultilevel"/>
    <w:tmpl w:val="09A2EC9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38304E1B"/>
    <w:multiLevelType w:val="hybridMultilevel"/>
    <w:tmpl w:val="27402334"/>
    <w:lvl w:ilvl="0" w:tplc="CA083450">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40484CCC"/>
    <w:multiLevelType w:val="hybridMultilevel"/>
    <w:tmpl w:val="DA44FB2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44442A59"/>
    <w:multiLevelType w:val="hybridMultilevel"/>
    <w:tmpl w:val="7F520B8A"/>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5EFC5014">
      <w:start w:val="1"/>
      <w:numFmt w:val="decimal"/>
      <w:lvlText w:val="%3."/>
      <w:lvlJc w:val="left"/>
      <w:pPr>
        <w:tabs>
          <w:tab w:val="num" w:pos="720"/>
        </w:tabs>
        <w:ind w:left="720" w:hanging="36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4AB67E6C"/>
    <w:multiLevelType w:val="hybridMultilevel"/>
    <w:tmpl w:val="90EAEA8A"/>
    <w:lvl w:ilvl="0" w:tplc="E1423138">
      <w:start w:val="1"/>
      <w:numFmt w:val="decimal"/>
      <w:lvlText w:val="%1."/>
      <w:lvlJc w:val="left"/>
      <w:pPr>
        <w:tabs>
          <w:tab w:val="num" w:pos="720"/>
        </w:tabs>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BB47A03"/>
    <w:multiLevelType w:val="multilevel"/>
    <w:tmpl w:val="97FACD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4DAE5F4E"/>
    <w:multiLevelType w:val="hybridMultilevel"/>
    <w:tmpl w:val="D966A3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F147753"/>
    <w:multiLevelType w:val="hybridMultilevel"/>
    <w:tmpl w:val="DCC2A3F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4F76208A"/>
    <w:multiLevelType w:val="hybridMultilevel"/>
    <w:tmpl w:val="109ECF3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15:restartNumberingAfterBreak="0">
    <w:nsid w:val="5149188B"/>
    <w:multiLevelType w:val="hybridMultilevel"/>
    <w:tmpl w:val="8FF06D9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539253E1"/>
    <w:multiLevelType w:val="hybridMultilevel"/>
    <w:tmpl w:val="461C0BF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15:restartNumberingAfterBreak="0">
    <w:nsid w:val="53DE2CD8"/>
    <w:multiLevelType w:val="hybridMultilevel"/>
    <w:tmpl w:val="AC4C90E0"/>
    <w:lvl w:ilvl="0" w:tplc="7BE6ABC8">
      <w:start w:val="1"/>
      <w:numFmt w:val="decimal"/>
      <w:lvlText w:val="%1."/>
      <w:lvlJc w:val="left"/>
      <w:pPr>
        <w:ind w:left="72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63904E9"/>
    <w:multiLevelType w:val="hybridMultilevel"/>
    <w:tmpl w:val="FDD685A8"/>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15:restartNumberingAfterBreak="0">
    <w:nsid w:val="56484C72"/>
    <w:multiLevelType w:val="hybridMultilevel"/>
    <w:tmpl w:val="0958B4C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56611A01"/>
    <w:multiLevelType w:val="hybridMultilevel"/>
    <w:tmpl w:val="798C781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15:restartNumberingAfterBreak="0">
    <w:nsid w:val="57D4159D"/>
    <w:multiLevelType w:val="hybridMultilevel"/>
    <w:tmpl w:val="7FCC38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9E43B9D"/>
    <w:multiLevelType w:val="hybridMultilevel"/>
    <w:tmpl w:val="7BF24F9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5A01303A"/>
    <w:multiLevelType w:val="hybridMultilevel"/>
    <w:tmpl w:val="DCE4D74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5A0C5537"/>
    <w:multiLevelType w:val="hybridMultilevel"/>
    <w:tmpl w:val="CD827FA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5A610802"/>
    <w:multiLevelType w:val="hybridMultilevel"/>
    <w:tmpl w:val="DDCEC6F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15:restartNumberingAfterBreak="0">
    <w:nsid w:val="5CCC365E"/>
    <w:multiLevelType w:val="hybridMultilevel"/>
    <w:tmpl w:val="E35A83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F8E22DC"/>
    <w:multiLevelType w:val="hybridMultilevel"/>
    <w:tmpl w:val="03B23EB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5" w15:restartNumberingAfterBreak="0">
    <w:nsid w:val="5FAC12BC"/>
    <w:multiLevelType w:val="hybridMultilevel"/>
    <w:tmpl w:val="50122D36"/>
    <w:lvl w:ilvl="0" w:tplc="E7509F98">
      <w:start w:val="1"/>
      <w:numFmt w:val="decimal"/>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61013758"/>
    <w:multiLevelType w:val="hybridMultilevel"/>
    <w:tmpl w:val="D0CCBA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1A71AC1"/>
    <w:multiLevelType w:val="multilevel"/>
    <w:tmpl w:val="7C7ACDB8"/>
    <w:lvl w:ilvl="0">
      <w:start w:val="1"/>
      <w:numFmt w:val="decimal"/>
      <w:pStyle w:val="Heading1"/>
      <w:lvlText w:val="%1."/>
      <w:lvlJc w:val="left"/>
      <w:pPr>
        <w:ind w:left="510" w:hanging="51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907" w:hanging="907"/>
      </w:pPr>
      <w:rPr>
        <w:rFonts w:hint="default"/>
      </w:rPr>
    </w:lvl>
    <w:lvl w:ilvl="3">
      <w:start w:val="1"/>
      <w:numFmt w:val="decimal"/>
      <w:pStyle w:val="Heading4"/>
      <w:lvlText w:val="%1.%2.%3.%4."/>
      <w:lvlJc w:val="left"/>
      <w:pPr>
        <w:ind w:left="1077" w:hanging="1077"/>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58" w15:restartNumberingAfterBreak="0">
    <w:nsid w:val="64211E8D"/>
    <w:multiLevelType w:val="hybridMultilevel"/>
    <w:tmpl w:val="B9F0BAE8"/>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15:restartNumberingAfterBreak="0">
    <w:nsid w:val="6A737992"/>
    <w:multiLevelType w:val="hybridMultilevel"/>
    <w:tmpl w:val="6CE272B6"/>
    <w:lvl w:ilvl="0" w:tplc="5EFC50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B5158F5"/>
    <w:multiLevelType w:val="hybridMultilevel"/>
    <w:tmpl w:val="AC4C90E0"/>
    <w:lvl w:ilvl="0" w:tplc="7BE6ABC8">
      <w:start w:val="1"/>
      <w:numFmt w:val="decimal"/>
      <w:lvlText w:val="%1."/>
      <w:lvlJc w:val="left"/>
      <w:pPr>
        <w:ind w:left="72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B6B308F"/>
    <w:multiLevelType w:val="hybridMultilevel"/>
    <w:tmpl w:val="B322B3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E412286E">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2" w15:restartNumberingAfterBreak="0">
    <w:nsid w:val="6BE63013"/>
    <w:multiLevelType w:val="hybridMultilevel"/>
    <w:tmpl w:val="E704445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3" w15:restartNumberingAfterBreak="0">
    <w:nsid w:val="70F7009C"/>
    <w:multiLevelType w:val="hybridMultilevel"/>
    <w:tmpl w:val="DCE6DFF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4" w15:restartNumberingAfterBreak="0">
    <w:nsid w:val="7261551E"/>
    <w:multiLevelType w:val="hybridMultilevel"/>
    <w:tmpl w:val="661224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5" w15:restartNumberingAfterBreak="0">
    <w:nsid w:val="73ED2149"/>
    <w:multiLevelType w:val="hybridMultilevel"/>
    <w:tmpl w:val="786E912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6" w15:restartNumberingAfterBreak="0">
    <w:nsid w:val="74147321"/>
    <w:multiLevelType w:val="hybridMultilevel"/>
    <w:tmpl w:val="1D6AAC8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7" w15:restartNumberingAfterBreak="0">
    <w:nsid w:val="74E012B4"/>
    <w:multiLevelType w:val="hybridMultilevel"/>
    <w:tmpl w:val="91C011B4"/>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15:restartNumberingAfterBreak="0">
    <w:nsid w:val="799B7DC7"/>
    <w:multiLevelType w:val="hybridMultilevel"/>
    <w:tmpl w:val="FCB8CAC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9" w15:restartNumberingAfterBreak="0">
    <w:nsid w:val="79DD7098"/>
    <w:multiLevelType w:val="hybridMultilevel"/>
    <w:tmpl w:val="AC4C90E0"/>
    <w:lvl w:ilvl="0" w:tplc="7BE6ABC8">
      <w:start w:val="1"/>
      <w:numFmt w:val="decimal"/>
      <w:lvlText w:val="%1."/>
      <w:lvlJc w:val="left"/>
      <w:pPr>
        <w:ind w:left="72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B8571EF"/>
    <w:multiLevelType w:val="hybridMultilevel"/>
    <w:tmpl w:val="8048ECB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1" w15:restartNumberingAfterBreak="0">
    <w:nsid w:val="7BC91311"/>
    <w:multiLevelType w:val="hybridMultilevel"/>
    <w:tmpl w:val="2A5C54B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2" w15:restartNumberingAfterBreak="0">
    <w:nsid w:val="7C0B0ACB"/>
    <w:multiLevelType w:val="hybridMultilevel"/>
    <w:tmpl w:val="9B72F24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3" w15:restartNumberingAfterBreak="0">
    <w:nsid w:val="7C4E0EBE"/>
    <w:multiLevelType w:val="hybridMultilevel"/>
    <w:tmpl w:val="990AB2F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4" w15:restartNumberingAfterBreak="0">
    <w:nsid w:val="7E0A133B"/>
    <w:multiLevelType w:val="hybridMultilevel"/>
    <w:tmpl w:val="3D02CDC6"/>
    <w:lvl w:ilvl="0" w:tplc="0C090019">
      <w:start w:val="1"/>
      <w:numFmt w:val="lowerLetter"/>
      <w:lvlText w:val="%1."/>
      <w:lvlJc w:val="left"/>
      <w:pPr>
        <w:tabs>
          <w:tab w:val="num" w:pos="1440"/>
        </w:tabs>
        <w:ind w:left="1440" w:hanging="360"/>
      </w:pPr>
    </w:lvl>
    <w:lvl w:ilvl="1" w:tplc="9A4A815A">
      <w:start w:val="1"/>
      <w:numFmt w:val="decimal"/>
      <w:lvlText w:val="%2."/>
      <w:lvlJc w:val="left"/>
      <w:pPr>
        <w:tabs>
          <w:tab w:val="num" w:pos="2520"/>
        </w:tabs>
        <w:ind w:left="2520" w:hanging="720"/>
      </w:pPr>
      <w:rPr>
        <w:rFonts w:hint="default"/>
      </w:rPr>
    </w:lvl>
    <w:lvl w:ilvl="2" w:tplc="0C09001B">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75" w15:restartNumberingAfterBreak="0">
    <w:nsid w:val="7E9F7C87"/>
    <w:multiLevelType w:val="hybridMultilevel"/>
    <w:tmpl w:val="7896B5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F483DBF"/>
    <w:multiLevelType w:val="hybridMultilevel"/>
    <w:tmpl w:val="F04E7B4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38"/>
  </w:num>
  <w:num w:numId="2">
    <w:abstractNumId w:val="0"/>
  </w:num>
  <w:num w:numId="3">
    <w:abstractNumId w:val="28"/>
  </w:num>
  <w:num w:numId="4">
    <w:abstractNumId w:val="19"/>
  </w:num>
  <w:num w:numId="5">
    <w:abstractNumId w:val="24"/>
  </w:num>
  <w:num w:numId="6">
    <w:abstractNumId w:val="32"/>
  </w:num>
  <w:num w:numId="7">
    <w:abstractNumId w:val="57"/>
  </w:num>
  <w:num w:numId="8">
    <w:abstractNumId w:val="27"/>
  </w:num>
  <w:num w:numId="9">
    <w:abstractNumId w:val="67"/>
  </w:num>
  <w:num w:numId="10">
    <w:abstractNumId w:val="52"/>
  </w:num>
  <w:num w:numId="11">
    <w:abstractNumId w:val="65"/>
  </w:num>
  <w:num w:numId="12">
    <w:abstractNumId w:val="13"/>
  </w:num>
  <w:num w:numId="13">
    <w:abstractNumId w:val="74"/>
  </w:num>
  <w:num w:numId="14">
    <w:abstractNumId w:val="63"/>
  </w:num>
  <w:num w:numId="15">
    <w:abstractNumId w:val="4"/>
  </w:num>
  <w:num w:numId="16">
    <w:abstractNumId w:val="68"/>
  </w:num>
  <w:num w:numId="17">
    <w:abstractNumId w:val="26"/>
  </w:num>
  <w:num w:numId="18">
    <w:abstractNumId w:val="25"/>
  </w:num>
  <w:num w:numId="19">
    <w:abstractNumId w:val="71"/>
  </w:num>
  <w:num w:numId="20">
    <w:abstractNumId w:val="46"/>
  </w:num>
  <w:num w:numId="21">
    <w:abstractNumId w:val="33"/>
  </w:num>
  <w:num w:numId="22">
    <w:abstractNumId w:val="35"/>
  </w:num>
  <w:num w:numId="23">
    <w:abstractNumId w:val="70"/>
  </w:num>
  <w:num w:numId="24">
    <w:abstractNumId w:val="51"/>
  </w:num>
  <w:num w:numId="25">
    <w:abstractNumId w:val="49"/>
  </w:num>
  <w:num w:numId="26">
    <w:abstractNumId w:val="1"/>
  </w:num>
  <w:num w:numId="27">
    <w:abstractNumId w:val="5"/>
  </w:num>
  <w:num w:numId="28">
    <w:abstractNumId w:val="62"/>
  </w:num>
  <w:num w:numId="29">
    <w:abstractNumId w:val="45"/>
  </w:num>
  <w:num w:numId="30">
    <w:abstractNumId w:val="39"/>
  </w:num>
  <w:num w:numId="31">
    <w:abstractNumId w:val="36"/>
  </w:num>
  <w:num w:numId="32">
    <w:abstractNumId w:val="12"/>
  </w:num>
  <w:num w:numId="33">
    <w:abstractNumId w:val="30"/>
  </w:num>
  <w:num w:numId="34">
    <w:abstractNumId w:val="10"/>
  </w:num>
  <w:num w:numId="35">
    <w:abstractNumId w:val="73"/>
  </w:num>
  <w:num w:numId="36">
    <w:abstractNumId w:val="31"/>
  </w:num>
  <w:num w:numId="37">
    <w:abstractNumId w:val="11"/>
  </w:num>
  <w:num w:numId="38">
    <w:abstractNumId w:val="41"/>
  </w:num>
  <w:num w:numId="39">
    <w:abstractNumId w:val="40"/>
  </w:num>
  <w:num w:numId="40">
    <w:abstractNumId w:val="43"/>
  </w:num>
  <w:num w:numId="41">
    <w:abstractNumId w:val="76"/>
  </w:num>
  <w:num w:numId="42">
    <w:abstractNumId w:val="6"/>
  </w:num>
  <w:num w:numId="43">
    <w:abstractNumId w:val="8"/>
  </w:num>
  <w:num w:numId="44">
    <w:abstractNumId w:val="58"/>
  </w:num>
  <w:num w:numId="45">
    <w:abstractNumId w:val="18"/>
  </w:num>
  <w:num w:numId="46">
    <w:abstractNumId w:val="17"/>
  </w:num>
  <w:num w:numId="47">
    <w:abstractNumId w:val="53"/>
  </w:num>
  <w:num w:numId="48">
    <w:abstractNumId w:val="48"/>
  </w:num>
  <w:num w:numId="49">
    <w:abstractNumId w:val="54"/>
  </w:num>
  <w:num w:numId="50">
    <w:abstractNumId w:val="15"/>
  </w:num>
  <w:num w:numId="51">
    <w:abstractNumId w:val="47"/>
  </w:num>
  <w:num w:numId="52">
    <w:abstractNumId w:val="59"/>
  </w:num>
  <w:num w:numId="53">
    <w:abstractNumId w:val="64"/>
  </w:num>
  <w:num w:numId="54">
    <w:abstractNumId w:val="42"/>
  </w:num>
  <w:num w:numId="55">
    <w:abstractNumId w:val="55"/>
  </w:num>
  <w:num w:numId="56">
    <w:abstractNumId w:val="44"/>
  </w:num>
  <w:num w:numId="57">
    <w:abstractNumId w:val="69"/>
  </w:num>
  <w:num w:numId="58">
    <w:abstractNumId w:val="60"/>
  </w:num>
  <w:num w:numId="59">
    <w:abstractNumId w:val="56"/>
  </w:num>
  <w:num w:numId="60">
    <w:abstractNumId w:val="14"/>
  </w:num>
  <w:num w:numId="61">
    <w:abstractNumId w:val="9"/>
  </w:num>
  <w:num w:numId="62">
    <w:abstractNumId w:val="2"/>
  </w:num>
  <w:num w:numId="63">
    <w:abstractNumId w:val="75"/>
  </w:num>
  <w:num w:numId="64">
    <w:abstractNumId w:val="20"/>
  </w:num>
  <w:num w:numId="65">
    <w:abstractNumId w:val="72"/>
  </w:num>
  <w:num w:numId="66">
    <w:abstractNumId w:val="29"/>
  </w:num>
  <w:num w:numId="67">
    <w:abstractNumId w:val="66"/>
  </w:num>
  <w:num w:numId="68">
    <w:abstractNumId w:val="23"/>
  </w:num>
  <w:num w:numId="69">
    <w:abstractNumId w:val="3"/>
  </w:num>
  <w:num w:numId="70">
    <w:abstractNumId w:val="16"/>
  </w:num>
  <w:num w:numId="71">
    <w:abstractNumId w:val="21"/>
  </w:num>
  <w:num w:numId="72">
    <w:abstractNumId w:val="34"/>
  </w:num>
  <w:num w:numId="73">
    <w:abstractNumId w:val="37"/>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32C"/>
    <w:rsid w:val="00003CFF"/>
    <w:rsid w:val="00004547"/>
    <w:rsid w:val="00004752"/>
    <w:rsid w:val="00006056"/>
    <w:rsid w:val="0000763B"/>
    <w:rsid w:val="0001049D"/>
    <w:rsid w:val="00021046"/>
    <w:rsid w:val="00025CD6"/>
    <w:rsid w:val="00032DDE"/>
    <w:rsid w:val="00036BB6"/>
    <w:rsid w:val="00036D2D"/>
    <w:rsid w:val="0003733E"/>
    <w:rsid w:val="00040F72"/>
    <w:rsid w:val="00051827"/>
    <w:rsid w:val="00051E65"/>
    <w:rsid w:val="0005711F"/>
    <w:rsid w:val="000576B5"/>
    <w:rsid w:val="000578A3"/>
    <w:rsid w:val="00060027"/>
    <w:rsid w:val="00061E3C"/>
    <w:rsid w:val="00061E9B"/>
    <w:rsid w:val="00064A27"/>
    <w:rsid w:val="00071AAB"/>
    <w:rsid w:val="00072719"/>
    <w:rsid w:val="00075110"/>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992"/>
    <w:rsid w:val="000C78C4"/>
    <w:rsid w:val="000D638E"/>
    <w:rsid w:val="000E1B45"/>
    <w:rsid w:val="000E7D3D"/>
    <w:rsid w:val="000F3D26"/>
    <w:rsid w:val="000F7BA1"/>
    <w:rsid w:val="001004E1"/>
    <w:rsid w:val="00100AAE"/>
    <w:rsid w:val="0010218B"/>
    <w:rsid w:val="001043E0"/>
    <w:rsid w:val="00106610"/>
    <w:rsid w:val="00110359"/>
    <w:rsid w:val="001145C7"/>
    <w:rsid w:val="00123F22"/>
    <w:rsid w:val="001277E8"/>
    <w:rsid w:val="00140A01"/>
    <w:rsid w:val="0014321E"/>
    <w:rsid w:val="0014385D"/>
    <w:rsid w:val="00143B68"/>
    <w:rsid w:val="001443F0"/>
    <w:rsid w:val="001453FC"/>
    <w:rsid w:val="00153A2D"/>
    <w:rsid w:val="001575CC"/>
    <w:rsid w:val="00164908"/>
    <w:rsid w:val="00171DAF"/>
    <w:rsid w:val="00172BC9"/>
    <w:rsid w:val="00176333"/>
    <w:rsid w:val="00177CB9"/>
    <w:rsid w:val="00185030"/>
    <w:rsid w:val="00195C6B"/>
    <w:rsid w:val="00196072"/>
    <w:rsid w:val="001A413E"/>
    <w:rsid w:val="001A5858"/>
    <w:rsid w:val="001A7C8C"/>
    <w:rsid w:val="001B2D39"/>
    <w:rsid w:val="001B3508"/>
    <w:rsid w:val="001C2786"/>
    <w:rsid w:val="001C2B59"/>
    <w:rsid w:val="001D14C0"/>
    <w:rsid w:val="001D14D1"/>
    <w:rsid w:val="001D3204"/>
    <w:rsid w:val="001E04EB"/>
    <w:rsid w:val="001F109E"/>
    <w:rsid w:val="001F4CEB"/>
    <w:rsid w:val="001F7343"/>
    <w:rsid w:val="00211188"/>
    <w:rsid w:val="00217ED2"/>
    <w:rsid w:val="00217F23"/>
    <w:rsid w:val="00220248"/>
    <w:rsid w:val="00222938"/>
    <w:rsid w:val="00224F15"/>
    <w:rsid w:val="00225087"/>
    <w:rsid w:val="00227BDA"/>
    <w:rsid w:val="00230BFA"/>
    <w:rsid w:val="00234F4D"/>
    <w:rsid w:val="002364C3"/>
    <w:rsid w:val="00237530"/>
    <w:rsid w:val="00237B60"/>
    <w:rsid w:val="00237E8E"/>
    <w:rsid w:val="002459E1"/>
    <w:rsid w:val="00245C84"/>
    <w:rsid w:val="0024776F"/>
    <w:rsid w:val="0025160C"/>
    <w:rsid w:val="002615F0"/>
    <w:rsid w:val="00261B7B"/>
    <w:rsid w:val="00263894"/>
    <w:rsid w:val="00265A27"/>
    <w:rsid w:val="00271AFE"/>
    <w:rsid w:val="002851AB"/>
    <w:rsid w:val="00286209"/>
    <w:rsid w:val="002923A8"/>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C2567"/>
    <w:rsid w:val="002C3FDB"/>
    <w:rsid w:val="002C481C"/>
    <w:rsid w:val="002D3BA9"/>
    <w:rsid w:val="002D550E"/>
    <w:rsid w:val="002E3AD3"/>
    <w:rsid w:val="002E514B"/>
    <w:rsid w:val="002E56CF"/>
    <w:rsid w:val="002E7966"/>
    <w:rsid w:val="002F1295"/>
    <w:rsid w:val="002F2742"/>
    <w:rsid w:val="002F3278"/>
    <w:rsid w:val="00301B74"/>
    <w:rsid w:val="00305026"/>
    <w:rsid w:val="0031315E"/>
    <w:rsid w:val="00315285"/>
    <w:rsid w:val="00315A59"/>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03DC"/>
    <w:rsid w:val="0035276C"/>
    <w:rsid w:val="00361115"/>
    <w:rsid w:val="00363DED"/>
    <w:rsid w:val="0036697D"/>
    <w:rsid w:val="00366BC0"/>
    <w:rsid w:val="003771C7"/>
    <w:rsid w:val="003771ED"/>
    <w:rsid w:val="00380BA2"/>
    <w:rsid w:val="00382A99"/>
    <w:rsid w:val="00384FE6"/>
    <w:rsid w:val="003916F7"/>
    <w:rsid w:val="0039208E"/>
    <w:rsid w:val="00394AB9"/>
    <w:rsid w:val="00394C8C"/>
    <w:rsid w:val="0039582C"/>
    <w:rsid w:val="003A3703"/>
    <w:rsid w:val="003A7062"/>
    <w:rsid w:val="003B0D8B"/>
    <w:rsid w:val="003B1E6F"/>
    <w:rsid w:val="003B2331"/>
    <w:rsid w:val="003B3144"/>
    <w:rsid w:val="003B6A4D"/>
    <w:rsid w:val="003B6BC8"/>
    <w:rsid w:val="003C04D9"/>
    <w:rsid w:val="003E1C04"/>
    <w:rsid w:val="003E22EF"/>
    <w:rsid w:val="004055C5"/>
    <w:rsid w:val="00407814"/>
    <w:rsid w:val="004129A0"/>
    <w:rsid w:val="004244C9"/>
    <w:rsid w:val="0042655D"/>
    <w:rsid w:val="004316F1"/>
    <w:rsid w:val="004341EC"/>
    <w:rsid w:val="004405AB"/>
    <w:rsid w:val="00440CD8"/>
    <w:rsid w:val="004613BD"/>
    <w:rsid w:val="004672A3"/>
    <w:rsid w:val="00473B62"/>
    <w:rsid w:val="00484806"/>
    <w:rsid w:val="00484AA5"/>
    <w:rsid w:val="00484B52"/>
    <w:rsid w:val="0048638F"/>
    <w:rsid w:val="00490AA4"/>
    <w:rsid w:val="00491AB6"/>
    <w:rsid w:val="00495474"/>
    <w:rsid w:val="004967BE"/>
    <w:rsid w:val="004A0277"/>
    <w:rsid w:val="004A14E6"/>
    <w:rsid w:val="004A1B35"/>
    <w:rsid w:val="004A42E7"/>
    <w:rsid w:val="004A5587"/>
    <w:rsid w:val="004B11EF"/>
    <w:rsid w:val="004B2590"/>
    <w:rsid w:val="004B37F8"/>
    <w:rsid w:val="004B7A64"/>
    <w:rsid w:val="004C4C4C"/>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132C"/>
    <w:rsid w:val="00522A09"/>
    <w:rsid w:val="00526D22"/>
    <w:rsid w:val="005300D0"/>
    <w:rsid w:val="00535263"/>
    <w:rsid w:val="0054011C"/>
    <w:rsid w:val="00540486"/>
    <w:rsid w:val="005428DB"/>
    <w:rsid w:val="00545239"/>
    <w:rsid w:val="00546EBB"/>
    <w:rsid w:val="005504CD"/>
    <w:rsid w:val="00551A26"/>
    <w:rsid w:val="005526A0"/>
    <w:rsid w:val="0055738E"/>
    <w:rsid w:val="00557C32"/>
    <w:rsid w:val="00562EB3"/>
    <w:rsid w:val="00565280"/>
    <w:rsid w:val="00566E63"/>
    <w:rsid w:val="005701A3"/>
    <w:rsid w:val="00572F45"/>
    <w:rsid w:val="00574437"/>
    <w:rsid w:val="005751D0"/>
    <w:rsid w:val="005758EF"/>
    <w:rsid w:val="0057648C"/>
    <w:rsid w:val="00576ED1"/>
    <w:rsid w:val="0058160C"/>
    <w:rsid w:val="0058583D"/>
    <w:rsid w:val="00585CA2"/>
    <w:rsid w:val="005865FB"/>
    <w:rsid w:val="00590350"/>
    <w:rsid w:val="005907DA"/>
    <w:rsid w:val="00591EF1"/>
    <w:rsid w:val="00592194"/>
    <w:rsid w:val="005924DB"/>
    <w:rsid w:val="00596C97"/>
    <w:rsid w:val="005A275E"/>
    <w:rsid w:val="005A5E8D"/>
    <w:rsid w:val="005A73A0"/>
    <w:rsid w:val="005B2B68"/>
    <w:rsid w:val="005C4745"/>
    <w:rsid w:val="005C6226"/>
    <w:rsid w:val="005D2583"/>
    <w:rsid w:val="005D2F47"/>
    <w:rsid w:val="005D746F"/>
    <w:rsid w:val="005E3D6F"/>
    <w:rsid w:val="005E5FCB"/>
    <w:rsid w:val="005F0DBD"/>
    <w:rsid w:val="00602B6A"/>
    <w:rsid w:val="00602D23"/>
    <w:rsid w:val="0061601F"/>
    <w:rsid w:val="00620F1C"/>
    <w:rsid w:val="00621DEE"/>
    <w:rsid w:val="00626530"/>
    <w:rsid w:val="006276AC"/>
    <w:rsid w:val="00627A68"/>
    <w:rsid w:val="00633662"/>
    <w:rsid w:val="00634ED7"/>
    <w:rsid w:val="00634FDC"/>
    <w:rsid w:val="006403EE"/>
    <w:rsid w:val="00645EE4"/>
    <w:rsid w:val="006531D2"/>
    <w:rsid w:val="00654E70"/>
    <w:rsid w:val="00655570"/>
    <w:rsid w:val="00663D90"/>
    <w:rsid w:val="006641A2"/>
    <w:rsid w:val="00664260"/>
    <w:rsid w:val="0066623E"/>
    <w:rsid w:val="00666995"/>
    <w:rsid w:val="00672CB8"/>
    <w:rsid w:val="00673EAC"/>
    <w:rsid w:val="00681DD7"/>
    <w:rsid w:val="00682D44"/>
    <w:rsid w:val="00685119"/>
    <w:rsid w:val="00686E52"/>
    <w:rsid w:val="00695BF4"/>
    <w:rsid w:val="006B3E14"/>
    <w:rsid w:val="006B5340"/>
    <w:rsid w:val="006B73B5"/>
    <w:rsid w:val="006C1AC6"/>
    <w:rsid w:val="006C27D1"/>
    <w:rsid w:val="006C7FCA"/>
    <w:rsid w:val="006D1A04"/>
    <w:rsid w:val="006E2E4A"/>
    <w:rsid w:val="006E30A7"/>
    <w:rsid w:val="006E44F4"/>
    <w:rsid w:val="006E4567"/>
    <w:rsid w:val="006F0476"/>
    <w:rsid w:val="006F1585"/>
    <w:rsid w:val="006F58C4"/>
    <w:rsid w:val="006F795F"/>
    <w:rsid w:val="00707BDD"/>
    <w:rsid w:val="00713521"/>
    <w:rsid w:val="007148A9"/>
    <w:rsid w:val="007214F7"/>
    <w:rsid w:val="00721947"/>
    <w:rsid w:val="00735F3F"/>
    <w:rsid w:val="00736F43"/>
    <w:rsid w:val="00741CDE"/>
    <w:rsid w:val="007438F2"/>
    <w:rsid w:val="00751BB7"/>
    <w:rsid w:val="00752AEA"/>
    <w:rsid w:val="007539D7"/>
    <w:rsid w:val="007576B5"/>
    <w:rsid w:val="0076662C"/>
    <w:rsid w:val="00766CD0"/>
    <w:rsid w:val="007727AB"/>
    <w:rsid w:val="00774C6B"/>
    <w:rsid w:val="00774D53"/>
    <w:rsid w:val="007912BA"/>
    <w:rsid w:val="007A2267"/>
    <w:rsid w:val="007B3164"/>
    <w:rsid w:val="007B57C6"/>
    <w:rsid w:val="007B5BDD"/>
    <w:rsid w:val="007B79E1"/>
    <w:rsid w:val="007C0CBA"/>
    <w:rsid w:val="007C6A7E"/>
    <w:rsid w:val="007D0FF8"/>
    <w:rsid w:val="007D19DB"/>
    <w:rsid w:val="007D33D5"/>
    <w:rsid w:val="007D3631"/>
    <w:rsid w:val="007F0EBA"/>
    <w:rsid w:val="007F2450"/>
    <w:rsid w:val="007F655A"/>
    <w:rsid w:val="007F669A"/>
    <w:rsid w:val="007F7053"/>
    <w:rsid w:val="007F7230"/>
    <w:rsid w:val="007F7487"/>
    <w:rsid w:val="00800141"/>
    <w:rsid w:val="00801636"/>
    <w:rsid w:val="00804F6D"/>
    <w:rsid w:val="00811F36"/>
    <w:rsid w:val="00813C61"/>
    <w:rsid w:val="00833820"/>
    <w:rsid w:val="00840E0B"/>
    <w:rsid w:val="008413FA"/>
    <w:rsid w:val="0084656F"/>
    <w:rsid w:val="008500B0"/>
    <w:rsid w:val="00850687"/>
    <w:rsid w:val="00851086"/>
    <w:rsid w:val="00851A75"/>
    <w:rsid w:val="00852693"/>
    <w:rsid w:val="00861B1A"/>
    <w:rsid w:val="00873CA4"/>
    <w:rsid w:val="008741DB"/>
    <w:rsid w:val="00876DDA"/>
    <w:rsid w:val="008830A5"/>
    <w:rsid w:val="008861DA"/>
    <w:rsid w:val="00886360"/>
    <w:rsid w:val="00894661"/>
    <w:rsid w:val="008A18F8"/>
    <w:rsid w:val="008A1F8D"/>
    <w:rsid w:val="008A2067"/>
    <w:rsid w:val="008A4C84"/>
    <w:rsid w:val="008B20EC"/>
    <w:rsid w:val="008B2B76"/>
    <w:rsid w:val="008C4A20"/>
    <w:rsid w:val="008D1E3E"/>
    <w:rsid w:val="008D2703"/>
    <w:rsid w:val="008D5BCC"/>
    <w:rsid w:val="008D6CB3"/>
    <w:rsid w:val="008E0513"/>
    <w:rsid w:val="008F18CB"/>
    <w:rsid w:val="008F3F48"/>
    <w:rsid w:val="00903E2B"/>
    <w:rsid w:val="00905736"/>
    <w:rsid w:val="00906FB3"/>
    <w:rsid w:val="00920DC6"/>
    <w:rsid w:val="0092191D"/>
    <w:rsid w:val="00933390"/>
    <w:rsid w:val="00944779"/>
    <w:rsid w:val="00945B94"/>
    <w:rsid w:val="00947447"/>
    <w:rsid w:val="00951A51"/>
    <w:rsid w:val="009524E0"/>
    <w:rsid w:val="00953431"/>
    <w:rsid w:val="00954BC1"/>
    <w:rsid w:val="00957552"/>
    <w:rsid w:val="00957860"/>
    <w:rsid w:val="00960657"/>
    <w:rsid w:val="00960CB8"/>
    <w:rsid w:val="00962D77"/>
    <w:rsid w:val="0097063A"/>
    <w:rsid w:val="00971107"/>
    <w:rsid w:val="00971DD1"/>
    <w:rsid w:val="009733EB"/>
    <w:rsid w:val="00976BC4"/>
    <w:rsid w:val="0098316E"/>
    <w:rsid w:val="00993404"/>
    <w:rsid w:val="009A6477"/>
    <w:rsid w:val="009B23ED"/>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E3F20"/>
    <w:rsid w:val="009E4295"/>
    <w:rsid w:val="009F5932"/>
    <w:rsid w:val="009F59B0"/>
    <w:rsid w:val="00A01128"/>
    <w:rsid w:val="00A03E5F"/>
    <w:rsid w:val="00A04C3B"/>
    <w:rsid w:val="00A06BE5"/>
    <w:rsid w:val="00A121FE"/>
    <w:rsid w:val="00A1691E"/>
    <w:rsid w:val="00A2205A"/>
    <w:rsid w:val="00A2296D"/>
    <w:rsid w:val="00A262CC"/>
    <w:rsid w:val="00A2726A"/>
    <w:rsid w:val="00A31CFB"/>
    <w:rsid w:val="00A32B44"/>
    <w:rsid w:val="00A4116A"/>
    <w:rsid w:val="00A45F5D"/>
    <w:rsid w:val="00A472C1"/>
    <w:rsid w:val="00A64442"/>
    <w:rsid w:val="00A67A76"/>
    <w:rsid w:val="00A761B6"/>
    <w:rsid w:val="00A772F5"/>
    <w:rsid w:val="00A8609E"/>
    <w:rsid w:val="00A90FF7"/>
    <w:rsid w:val="00A962E5"/>
    <w:rsid w:val="00AA0C12"/>
    <w:rsid w:val="00AA0C7B"/>
    <w:rsid w:val="00AA1E25"/>
    <w:rsid w:val="00AA37D5"/>
    <w:rsid w:val="00AB6154"/>
    <w:rsid w:val="00AC002E"/>
    <w:rsid w:val="00AD2C3F"/>
    <w:rsid w:val="00AD3CB4"/>
    <w:rsid w:val="00AD655D"/>
    <w:rsid w:val="00AE451F"/>
    <w:rsid w:val="00AE7464"/>
    <w:rsid w:val="00AF0EEF"/>
    <w:rsid w:val="00B01BD4"/>
    <w:rsid w:val="00B025A2"/>
    <w:rsid w:val="00B072E8"/>
    <w:rsid w:val="00B13016"/>
    <w:rsid w:val="00B1425E"/>
    <w:rsid w:val="00B15E78"/>
    <w:rsid w:val="00B164F3"/>
    <w:rsid w:val="00B24F06"/>
    <w:rsid w:val="00B26D96"/>
    <w:rsid w:val="00B32C4B"/>
    <w:rsid w:val="00B35E00"/>
    <w:rsid w:val="00B36D9A"/>
    <w:rsid w:val="00B42AA3"/>
    <w:rsid w:val="00B44597"/>
    <w:rsid w:val="00B45057"/>
    <w:rsid w:val="00B535D2"/>
    <w:rsid w:val="00B6380C"/>
    <w:rsid w:val="00B7045E"/>
    <w:rsid w:val="00B76AEE"/>
    <w:rsid w:val="00B834E8"/>
    <w:rsid w:val="00B8508E"/>
    <w:rsid w:val="00B85B42"/>
    <w:rsid w:val="00B901B9"/>
    <w:rsid w:val="00B96121"/>
    <w:rsid w:val="00B97F08"/>
    <w:rsid w:val="00BA3CBF"/>
    <w:rsid w:val="00BA732C"/>
    <w:rsid w:val="00BB0022"/>
    <w:rsid w:val="00BB05C1"/>
    <w:rsid w:val="00BB0F8F"/>
    <w:rsid w:val="00BB2508"/>
    <w:rsid w:val="00BB6E23"/>
    <w:rsid w:val="00BC44E6"/>
    <w:rsid w:val="00BD2D14"/>
    <w:rsid w:val="00BD6013"/>
    <w:rsid w:val="00BD60BF"/>
    <w:rsid w:val="00BE1E5E"/>
    <w:rsid w:val="00BE239D"/>
    <w:rsid w:val="00BE6276"/>
    <w:rsid w:val="00BF094A"/>
    <w:rsid w:val="00C020DE"/>
    <w:rsid w:val="00C024EC"/>
    <w:rsid w:val="00C05E77"/>
    <w:rsid w:val="00C0652D"/>
    <w:rsid w:val="00C065A7"/>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2C9A"/>
    <w:rsid w:val="00C536ED"/>
    <w:rsid w:val="00C601EB"/>
    <w:rsid w:val="00C64B93"/>
    <w:rsid w:val="00C6637F"/>
    <w:rsid w:val="00C66E6E"/>
    <w:rsid w:val="00C6701E"/>
    <w:rsid w:val="00C67BF2"/>
    <w:rsid w:val="00C70BAE"/>
    <w:rsid w:val="00C70D20"/>
    <w:rsid w:val="00C851BF"/>
    <w:rsid w:val="00C85DF0"/>
    <w:rsid w:val="00C86460"/>
    <w:rsid w:val="00C87481"/>
    <w:rsid w:val="00CA23F0"/>
    <w:rsid w:val="00CB2244"/>
    <w:rsid w:val="00CB4B18"/>
    <w:rsid w:val="00CB7316"/>
    <w:rsid w:val="00CC0A2A"/>
    <w:rsid w:val="00CC4AFF"/>
    <w:rsid w:val="00CD3342"/>
    <w:rsid w:val="00CE2068"/>
    <w:rsid w:val="00CE428B"/>
    <w:rsid w:val="00CE4E4F"/>
    <w:rsid w:val="00CE71C9"/>
    <w:rsid w:val="00CE77C5"/>
    <w:rsid w:val="00CF375F"/>
    <w:rsid w:val="00CF38B6"/>
    <w:rsid w:val="00CF5F3F"/>
    <w:rsid w:val="00CF6A8A"/>
    <w:rsid w:val="00CF741E"/>
    <w:rsid w:val="00D006C2"/>
    <w:rsid w:val="00D02D80"/>
    <w:rsid w:val="00D059F2"/>
    <w:rsid w:val="00D06CB3"/>
    <w:rsid w:val="00D11E3A"/>
    <w:rsid w:val="00D153D2"/>
    <w:rsid w:val="00D21B24"/>
    <w:rsid w:val="00D22166"/>
    <w:rsid w:val="00D23D25"/>
    <w:rsid w:val="00D26F31"/>
    <w:rsid w:val="00D3528A"/>
    <w:rsid w:val="00D35EC2"/>
    <w:rsid w:val="00D4425A"/>
    <w:rsid w:val="00D460CE"/>
    <w:rsid w:val="00D5134D"/>
    <w:rsid w:val="00D51764"/>
    <w:rsid w:val="00D5299B"/>
    <w:rsid w:val="00D52FFD"/>
    <w:rsid w:val="00D5508A"/>
    <w:rsid w:val="00D56699"/>
    <w:rsid w:val="00D64D98"/>
    <w:rsid w:val="00D70A81"/>
    <w:rsid w:val="00D81616"/>
    <w:rsid w:val="00D86535"/>
    <w:rsid w:val="00D87F06"/>
    <w:rsid w:val="00DA69D8"/>
    <w:rsid w:val="00DB1147"/>
    <w:rsid w:val="00DB19DF"/>
    <w:rsid w:val="00DB273A"/>
    <w:rsid w:val="00DB7426"/>
    <w:rsid w:val="00DC054B"/>
    <w:rsid w:val="00DD12E3"/>
    <w:rsid w:val="00DD2AC0"/>
    <w:rsid w:val="00DD4F77"/>
    <w:rsid w:val="00DD682C"/>
    <w:rsid w:val="00DE4352"/>
    <w:rsid w:val="00DE6842"/>
    <w:rsid w:val="00DF0C15"/>
    <w:rsid w:val="00DF1509"/>
    <w:rsid w:val="00DF1E7F"/>
    <w:rsid w:val="00DF209B"/>
    <w:rsid w:val="00DF3ED4"/>
    <w:rsid w:val="00DF57F5"/>
    <w:rsid w:val="00E0128E"/>
    <w:rsid w:val="00E01BA9"/>
    <w:rsid w:val="00E03ED5"/>
    <w:rsid w:val="00E04D78"/>
    <w:rsid w:val="00E050D1"/>
    <w:rsid w:val="00E061E0"/>
    <w:rsid w:val="00E0746B"/>
    <w:rsid w:val="00E10737"/>
    <w:rsid w:val="00E12885"/>
    <w:rsid w:val="00E155F2"/>
    <w:rsid w:val="00E21E9D"/>
    <w:rsid w:val="00E250FC"/>
    <w:rsid w:val="00E3224D"/>
    <w:rsid w:val="00E333E8"/>
    <w:rsid w:val="00E40D02"/>
    <w:rsid w:val="00E43E39"/>
    <w:rsid w:val="00E51B28"/>
    <w:rsid w:val="00E539A4"/>
    <w:rsid w:val="00E6012F"/>
    <w:rsid w:val="00E60B65"/>
    <w:rsid w:val="00E77CAD"/>
    <w:rsid w:val="00E84D0E"/>
    <w:rsid w:val="00E87D86"/>
    <w:rsid w:val="00E93770"/>
    <w:rsid w:val="00E93AAD"/>
    <w:rsid w:val="00E93C87"/>
    <w:rsid w:val="00E93DD0"/>
    <w:rsid w:val="00E948FA"/>
    <w:rsid w:val="00E96265"/>
    <w:rsid w:val="00EA4F12"/>
    <w:rsid w:val="00EA57B2"/>
    <w:rsid w:val="00EB16C1"/>
    <w:rsid w:val="00EB33E0"/>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4653"/>
    <w:rsid w:val="00F24E75"/>
    <w:rsid w:val="00F27405"/>
    <w:rsid w:val="00F27D92"/>
    <w:rsid w:val="00F3402F"/>
    <w:rsid w:val="00F43E98"/>
    <w:rsid w:val="00F4669E"/>
    <w:rsid w:val="00F54D3E"/>
    <w:rsid w:val="00F57D63"/>
    <w:rsid w:val="00F615AE"/>
    <w:rsid w:val="00F6452A"/>
    <w:rsid w:val="00F6462B"/>
    <w:rsid w:val="00F732F0"/>
    <w:rsid w:val="00F8394C"/>
    <w:rsid w:val="00F9435C"/>
    <w:rsid w:val="00F962F7"/>
    <w:rsid w:val="00FA1D3D"/>
    <w:rsid w:val="00FA3E82"/>
    <w:rsid w:val="00FA56E0"/>
    <w:rsid w:val="00FA6D2A"/>
    <w:rsid w:val="00FB1FA4"/>
    <w:rsid w:val="00FB20A1"/>
    <w:rsid w:val="00FB3D5B"/>
    <w:rsid w:val="00FB6A3A"/>
    <w:rsid w:val="00FB7041"/>
    <w:rsid w:val="00FC4AFC"/>
    <w:rsid w:val="00FC6F4C"/>
    <w:rsid w:val="00FD054C"/>
    <w:rsid w:val="00FD2648"/>
    <w:rsid w:val="00FD710B"/>
    <w:rsid w:val="00FE0B1F"/>
    <w:rsid w:val="00FE3ADB"/>
    <w:rsid w:val="00FE4695"/>
    <w:rsid w:val="00FE5F2B"/>
    <w:rsid w:val="00FF0335"/>
    <w:rsid w:val="00FF3B08"/>
    <w:rsid w:val="00FF5C4C"/>
    <w:rsid w:val="00FF5D04"/>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A18EAEA"/>
  <w15:docId w15:val="{A5EA1C3B-E804-4EA9-A39F-64A522D20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4AA5"/>
    <w:pPr>
      <w:spacing w:after="160" w:line="280" w:lineRule="atLeast"/>
    </w:pPr>
    <w:rPr>
      <w:rFonts w:ascii="Arial" w:hAnsi="Arial"/>
      <w:sz w:val="22"/>
      <w:lang w:val="en-AU"/>
    </w:rPr>
  </w:style>
  <w:style w:type="paragraph" w:styleId="Heading1">
    <w:name w:val="heading 1"/>
    <w:next w:val="Normal"/>
    <w:uiPriority w:val="1"/>
    <w:qFormat/>
    <w:rsid w:val="00960CB8"/>
    <w:pPr>
      <w:keepNext/>
      <w:numPr>
        <w:numId w:val="7"/>
      </w:numPr>
      <w:spacing w:after="160"/>
      <w:outlineLvl w:val="0"/>
    </w:pPr>
    <w:rPr>
      <w:rFonts w:ascii="Arial" w:hAnsi="Arial"/>
      <w:b/>
      <w:sz w:val="36"/>
      <w:lang w:val="en-AU"/>
    </w:rPr>
  </w:style>
  <w:style w:type="paragraph" w:styleId="Heading2">
    <w:name w:val="heading 2"/>
    <w:basedOn w:val="Normal"/>
    <w:next w:val="Normal"/>
    <w:uiPriority w:val="1"/>
    <w:qFormat/>
    <w:rsid w:val="008D5BCC"/>
    <w:pPr>
      <w:numPr>
        <w:ilvl w:val="1"/>
        <w:numId w:val="7"/>
      </w:numPr>
      <w:outlineLvl w:val="1"/>
    </w:pPr>
    <w:rPr>
      <w:rFonts w:cs="Arial"/>
      <w:b/>
      <w:sz w:val="31"/>
      <w:szCs w:val="29"/>
    </w:rPr>
  </w:style>
  <w:style w:type="paragraph" w:styleId="Heading3">
    <w:name w:val="heading 3"/>
    <w:basedOn w:val="Normal"/>
    <w:next w:val="Normal"/>
    <w:uiPriority w:val="1"/>
    <w:qFormat/>
    <w:rsid w:val="00D64D98"/>
    <w:pPr>
      <w:keepNext/>
      <w:numPr>
        <w:ilvl w:val="2"/>
        <w:numId w:val="7"/>
      </w:numPr>
      <w:outlineLvl w:val="2"/>
    </w:pPr>
    <w:rPr>
      <w:rFonts w:cs="Arial"/>
      <w:b/>
      <w:sz w:val="26"/>
      <w:szCs w:val="26"/>
    </w:rPr>
  </w:style>
  <w:style w:type="paragraph" w:styleId="Heading4">
    <w:name w:val="heading 4"/>
    <w:basedOn w:val="Normal"/>
    <w:next w:val="Normal"/>
    <w:uiPriority w:val="1"/>
    <w:qFormat/>
    <w:rsid w:val="00D64D98"/>
    <w:pPr>
      <w:keepNext/>
      <w:numPr>
        <w:ilvl w:val="3"/>
        <w:numId w:val="7"/>
      </w:numPr>
      <w:outlineLvl w:val="3"/>
    </w:pPr>
    <w:rPr>
      <w:b/>
      <w:sz w:val="23"/>
      <w:szCs w:val="22"/>
    </w:rPr>
  </w:style>
  <w:style w:type="paragraph" w:styleId="Heading5">
    <w:name w:val="heading 5"/>
    <w:basedOn w:val="Normal"/>
    <w:next w:val="Normal"/>
    <w:semiHidden/>
    <w:rsid w:val="00546EBB"/>
    <w:pPr>
      <w:numPr>
        <w:ilvl w:val="4"/>
        <w:numId w:val="1"/>
      </w:numPr>
      <w:outlineLvl w:val="4"/>
    </w:pPr>
    <w:rPr>
      <w:b/>
      <w:i/>
      <w:szCs w:val="26"/>
    </w:rPr>
  </w:style>
  <w:style w:type="paragraph" w:styleId="Heading6">
    <w:name w:val="heading 6"/>
    <w:basedOn w:val="Normal"/>
    <w:next w:val="Normal"/>
    <w:semiHidden/>
    <w:rsid w:val="00546EBB"/>
    <w:pPr>
      <w:numPr>
        <w:ilvl w:val="5"/>
        <w:numId w:val="1"/>
      </w:numPr>
      <w:outlineLvl w:val="5"/>
    </w:pPr>
    <w:rPr>
      <w:szCs w:val="22"/>
    </w:rPr>
  </w:style>
  <w:style w:type="paragraph" w:styleId="Heading7">
    <w:name w:val="heading 7"/>
    <w:basedOn w:val="Normal"/>
    <w:next w:val="Normal"/>
    <w:link w:val="Heading7Char"/>
    <w:semiHidden/>
    <w:rsid w:val="00546EB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qFormat/>
    <w:rsid w:val="00D87F06"/>
    <w:pPr>
      <w:numPr>
        <w:numId w:val="6"/>
      </w:numPr>
      <w:spacing w:after="160" w:line="280" w:lineRule="atLeast"/>
      <w:ind w:left="567"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1"/>
    <w:qFormat/>
    <w:rsid w:val="0076662C"/>
    <w:pPr>
      <w:ind w:left="567"/>
    </w:pPr>
  </w:style>
  <w:style w:type="paragraph" w:styleId="ListBullet2">
    <w:name w:val="List Bullet 2"/>
    <w:basedOn w:val="ListBullet"/>
    <w:uiPriority w:val="1"/>
    <w:qFormat/>
    <w:rsid w:val="00D87F06"/>
    <w:pPr>
      <w:numPr>
        <w:ilvl w:val="1"/>
      </w:numPr>
      <w:ind w:left="992" w:hanging="357"/>
    </w:pPr>
  </w:style>
  <w:style w:type="paragraph" w:styleId="ListBullet3">
    <w:name w:val="List Bullet 3"/>
    <w:basedOn w:val="ListBullet2"/>
    <w:uiPriority w:val="1"/>
    <w:qFormat/>
    <w:rsid w:val="00D87F06"/>
    <w:pPr>
      <w:numPr>
        <w:ilvl w:val="2"/>
      </w:numPr>
      <w:ind w:left="1417" w:hanging="357"/>
    </w:pPr>
  </w:style>
  <w:style w:type="paragraph" w:styleId="ListBullet4">
    <w:name w:val="List Bullet 4"/>
    <w:basedOn w:val="Normal"/>
    <w:semiHidden/>
    <w:rsid w:val="00546EBB"/>
    <w:pPr>
      <w:numPr>
        <w:numId w:val="2"/>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1"/>
    <w:qFormat/>
    <w:rsid w:val="0076662C"/>
    <w:pPr>
      <w:ind w:left="993"/>
    </w:pPr>
  </w:style>
  <w:style w:type="paragraph" w:styleId="ListContinue3">
    <w:name w:val="List Continue 3"/>
    <w:basedOn w:val="ListContinue2"/>
    <w:uiPriority w:val="1"/>
    <w:qFormat/>
    <w:rsid w:val="0076662C"/>
    <w:pPr>
      <w:ind w:left="1418"/>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2"/>
    <w:qFormat/>
    <w:rsid w:val="00D006C2"/>
    <w:rPr>
      <w:b/>
      <w:color w:val="FFFFFF" w:themeColor="background1"/>
      <w:sz w:val="40"/>
      <w:szCs w:val="40"/>
    </w:rPr>
  </w:style>
  <w:style w:type="paragraph" w:styleId="Caption">
    <w:name w:val="caption"/>
    <w:next w:val="Normal"/>
    <w:uiPriority w:val="2"/>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
    <w:uiPriority w:val="1"/>
    <w:qFormat/>
    <w:rsid w:val="00C024EC"/>
    <w:pPr>
      <w:numPr>
        <w:numId w:val="4"/>
      </w:numPr>
      <w:ind w:left="568"/>
    </w:pPr>
  </w:style>
  <w:style w:type="paragraph" w:styleId="ListNumber2">
    <w:name w:val="List Number 2"/>
    <w:basedOn w:val="Normal"/>
    <w:uiPriority w:val="1"/>
    <w:qFormat/>
    <w:rsid w:val="0076662C"/>
    <w:pPr>
      <w:numPr>
        <w:ilvl w:val="1"/>
        <w:numId w:val="4"/>
      </w:numPr>
      <w:ind w:left="993"/>
    </w:pPr>
  </w:style>
  <w:style w:type="paragraph" w:styleId="ListNumber3">
    <w:name w:val="List Number 3"/>
    <w:basedOn w:val="Normal"/>
    <w:uiPriority w:val="1"/>
    <w:qFormat/>
    <w:rsid w:val="0076662C"/>
    <w:pPr>
      <w:numPr>
        <w:ilvl w:val="2"/>
        <w:numId w:val="4"/>
      </w:numPr>
      <w:ind w:left="1418"/>
    </w:p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3"/>
      </w:numPr>
    </w:pPr>
  </w:style>
  <w:style w:type="numbering" w:customStyle="1" w:styleId="ListNumberRFS">
    <w:name w:val="List Number RFS"/>
    <w:uiPriority w:val="99"/>
    <w:rsid w:val="00546EBB"/>
    <w:pPr>
      <w:numPr>
        <w:numId w:val="5"/>
      </w:numPr>
    </w:pPr>
  </w:style>
  <w:style w:type="paragraph" w:customStyle="1" w:styleId="Note">
    <w:name w:val="Note"/>
    <w:basedOn w:val="Normal"/>
    <w:next w:val="Normal"/>
    <w:uiPriority w:val="1"/>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491AB6"/>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6E44F4"/>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b/>
        <w:color w:val="000000" w:themeColor="text1"/>
      </w:rPr>
      <w:tblPr/>
      <w:tcPr>
        <w:shd w:val="clear" w:color="auto" w:fill="E0E4E6"/>
      </w:tcPr>
    </w:tblStylePr>
  </w:style>
  <w:style w:type="table" w:customStyle="1" w:styleId="CountyCourtTable3">
    <w:name w:val="County Court Table3"/>
    <w:basedOn w:val="CountyCourtTable1"/>
    <w:uiPriority w:val="99"/>
    <w:qFormat/>
    <w:rsid w:val="00491AB6"/>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01049D"/>
    <w:pPr>
      <w:spacing w:after="100"/>
    </w:pPr>
  </w:style>
  <w:style w:type="paragraph" w:styleId="TOC2">
    <w:name w:val="toc 2"/>
    <w:basedOn w:val="Normal"/>
    <w:next w:val="Normal"/>
    <w:autoRedefine/>
    <w:uiPriority w:val="39"/>
    <w:unhideWhenUsed/>
    <w:rsid w:val="0001049D"/>
    <w:pPr>
      <w:spacing w:after="100"/>
      <w:ind w:left="220"/>
    </w:pPr>
  </w:style>
  <w:style w:type="paragraph" w:styleId="TOC3">
    <w:name w:val="toc 3"/>
    <w:basedOn w:val="Normal"/>
    <w:next w:val="Normal"/>
    <w:autoRedefine/>
    <w:uiPriority w:val="39"/>
    <w:unhideWhenUsed/>
    <w:rsid w:val="0001049D"/>
    <w:pPr>
      <w:spacing w:after="100"/>
      <w:ind w:left="440"/>
    </w:pPr>
  </w:style>
  <w:style w:type="paragraph" w:styleId="Quote">
    <w:name w:val="Quote"/>
    <w:basedOn w:val="Normal"/>
    <w:next w:val="Normal"/>
    <w:link w:val="QuoteChar"/>
    <w:semiHidden/>
    <w:rsid w:val="00EB33E0"/>
    <w:pPr>
      <w:pBdr>
        <w:left w:val="single" w:sz="24" w:space="10" w:color="808080" w:themeColor="background1" w:themeShade="80"/>
      </w:pBdr>
      <w:spacing w:before="160"/>
    </w:pPr>
    <w:rPr>
      <w:iCs/>
    </w:rPr>
  </w:style>
  <w:style w:type="character" w:customStyle="1" w:styleId="QuoteChar">
    <w:name w:val="Quote Char"/>
    <w:basedOn w:val="DefaultParagraphFont"/>
    <w:link w:val="Quote"/>
    <w:semiHidden/>
    <w:rsid w:val="00EB33E0"/>
    <w:rPr>
      <w:rFonts w:ascii="Arial" w:hAnsi="Arial"/>
      <w:iCs/>
      <w:sz w:val="22"/>
      <w:lang w:val="en-AU"/>
    </w:rPr>
  </w:style>
  <w:style w:type="character" w:customStyle="1" w:styleId="ListParagraphChar">
    <w:name w:val="List Paragraph Char"/>
    <w:link w:val="ListParagraph"/>
    <w:uiPriority w:val="34"/>
    <w:rsid w:val="0066623E"/>
    <w:rPr>
      <w:sz w:val="22"/>
      <w:szCs w:val="22"/>
      <w:lang w:val="en-AU"/>
    </w:rPr>
  </w:style>
  <w:style w:type="character" w:customStyle="1" w:styleId="HeadingChar">
    <w:name w:val="Heading Char"/>
    <w:basedOn w:val="DefaultParagraphFont"/>
    <w:link w:val="Heading"/>
    <w:locked/>
    <w:rsid w:val="00CE2068"/>
    <w:rPr>
      <w:rFonts w:ascii="Arial" w:eastAsiaTheme="majorEastAsia" w:hAnsi="Arial" w:cstheme="majorBidi"/>
      <w:b/>
      <w:bCs/>
      <w:kern w:val="28"/>
      <w:szCs w:val="26"/>
      <w:shd w:val="pct20" w:color="auto" w:fill="auto"/>
      <w:lang w:eastAsia="en-AU"/>
      <w14:ligatures w14:val="standard"/>
      <w14:cntxtAlts/>
    </w:rPr>
  </w:style>
  <w:style w:type="paragraph" w:customStyle="1" w:styleId="Heading">
    <w:name w:val="Heading"/>
    <w:basedOn w:val="Heading2"/>
    <w:link w:val="HeadingChar"/>
    <w:qFormat/>
    <w:rsid w:val="00CE2068"/>
    <w:pPr>
      <w:keepNext/>
      <w:keepLines/>
      <w:numPr>
        <w:ilvl w:val="0"/>
        <w:numId w:val="0"/>
      </w:numPr>
      <w:shd w:val="pct20" w:color="auto" w:fill="auto"/>
      <w:spacing w:before="360" w:after="120" w:line="240" w:lineRule="auto"/>
    </w:pPr>
    <w:rPr>
      <w:rFonts w:eastAsiaTheme="majorEastAsia" w:cstheme="majorBidi"/>
      <w:bCs/>
      <w:kern w:val="28"/>
      <w:sz w:val="24"/>
      <w:szCs w:val="26"/>
      <w:lang w:val="en-US"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38974">
      <w:bodyDiv w:val="1"/>
      <w:marLeft w:val="0"/>
      <w:marRight w:val="0"/>
      <w:marTop w:val="0"/>
      <w:marBottom w:val="0"/>
      <w:divBdr>
        <w:top w:val="none" w:sz="0" w:space="0" w:color="auto"/>
        <w:left w:val="none" w:sz="0" w:space="0" w:color="auto"/>
        <w:bottom w:val="none" w:sz="0" w:space="0" w:color="auto"/>
        <w:right w:val="none" w:sz="0" w:space="0" w:color="auto"/>
      </w:divBdr>
    </w:div>
    <w:div w:id="287130006">
      <w:bodyDiv w:val="1"/>
      <w:marLeft w:val="0"/>
      <w:marRight w:val="0"/>
      <w:marTop w:val="0"/>
      <w:marBottom w:val="0"/>
      <w:divBdr>
        <w:top w:val="none" w:sz="0" w:space="0" w:color="auto"/>
        <w:left w:val="none" w:sz="0" w:space="0" w:color="auto"/>
        <w:bottom w:val="none" w:sz="0" w:space="0" w:color="auto"/>
        <w:right w:val="none" w:sz="0" w:space="0" w:color="auto"/>
      </w:divBdr>
    </w:div>
    <w:div w:id="472138545">
      <w:bodyDiv w:val="1"/>
      <w:marLeft w:val="0"/>
      <w:marRight w:val="0"/>
      <w:marTop w:val="0"/>
      <w:marBottom w:val="0"/>
      <w:divBdr>
        <w:top w:val="none" w:sz="0" w:space="0" w:color="auto"/>
        <w:left w:val="none" w:sz="0" w:space="0" w:color="auto"/>
        <w:bottom w:val="none" w:sz="0" w:space="0" w:color="auto"/>
        <w:right w:val="none" w:sz="0" w:space="0" w:color="auto"/>
      </w:divBdr>
    </w:div>
    <w:div w:id="518932863">
      <w:bodyDiv w:val="1"/>
      <w:marLeft w:val="0"/>
      <w:marRight w:val="0"/>
      <w:marTop w:val="0"/>
      <w:marBottom w:val="0"/>
      <w:divBdr>
        <w:top w:val="none" w:sz="0" w:space="0" w:color="auto"/>
        <w:left w:val="none" w:sz="0" w:space="0" w:color="auto"/>
        <w:bottom w:val="none" w:sz="0" w:space="0" w:color="auto"/>
        <w:right w:val="none" w:sz="0" w:space="0" w:color="auto"/>
      </w:divBdr>
    </w:div>
    <w:div w:id="521086752">
      <w:bodyDiv w:val="1"/>
      <w:marLeft w:val="0"/>
      <w:marRight w:val="0"/>
      <w:marTop w:val="0"/>
      <w:marBottom w:val="0"/>
      <w:divBdr>
        <w:top w:val="none" w:sz="0" w:space="0" w:color="auto"/>
        <w:left w:val="none" w:sz="0" w:space="0" w:color="auto"/>
        <w:bottom w:val="none" w:sz="0" w:space="0" w:color="auto"/>
        <w:right w:val="none" w:sz="0" w:space="0" w:color="auto"/>
      </w:divBdr>
    </w:div>
    <w:div w:id="959918382">
      <w:bodyDiv w:val="1"/>
      <w:marLeft w:val="0"/>
      <w:marRight w:val="0"/>
      <w:marTop w:val="0"/>
      <w:marBottom w:val="0"/>
      <w:divBdr>
        <w:top w:val="none" w:sz="0" w:space="0" w:color="auto"/>
        <w:left w:val="none" w:sz="0" w:space="0" w:color="auto"/>
        <w:bottom w:val="none" w:sz="0" w:space="0" w:color="auto"/>
        <w:right w:val="none" w:sz="0" w:space="0" w:color="auto"/>
      </w:divBdr>
    </w:div>
    <w:div w:id="1327786032">
      <w:bodyDiv w:val="1"/>
      <w:marLeft w:val="0"/>
      <w:marRight w:val="0"/>
      <w:marTop w:val="0"/>
      <w:marBottom w:val="0"/>
      <w:divBdr>
        <w:top w:val="none" w:sz="0" w:space="0" w:color="auto"/>
        <w:left w:val="none" w:sz="0" w:space="0" w:color="auto"/>
        <w:bottom w:val="none" w:sz="0" w:space="0" w:color="auto"/>
        <w:right w:val="none" w:sz="0" w:space="0" w:color="auto"/>
      </w:divBdr>
    </w:div>
    <w:div w:id="1452046968">
      <w:bodyDiv w:val="1"/>
      <w:marLeft w:val="0"/>
      <w:marRight w:val="0"/>
      <w:marTop w:val="0"/>
      <w:marBottom w:val="0"/>
      <w:divBdr>
        <w:top w:val="none" w:sz="0" w:space="0" w:color="auto"/>
        <w:left w:val="none" w:sz="0" w:space="0" w:color="auto"/>
        <w:bottom w:val="none" w:sz="0" w:space="0" w:color="auto"/>
        <w:right w:val="none" w:sz="0" w:space="0" w:color="auto"/>
      </w:divBdr>
    </w:div>
    <w:div w:id="1631589989">
      <w:bodyDiv w:val="1"/>
      <w:marLeft w:val="0"/>
      <w:marRight w:val="0"/>
      <w:marTop w:val="0"/>
      <w:marBottom w:val="0"/>
      <w:divBdr>
        <w:top w:val="none" w:sz="0" w:space="0" w:color="auto"/>
        <w:left w:val="none" w:sz="0" w:space="0" w:color="auto"/>
        <w:bottom w:val="none" w:sz="0" w:space="0" w:color="auto"/>
        <w:right w:val="none" w:sz="0" w:space="0" w:color="auto"/>
      </w:divBdr>
    </w:div>
    <w:div w:id="1710300268">
      <w:bodyDiv w:val="1"/>
      <w:marLeft w:val="0"/>
      <w:marRight w:val="0"/>
      <w:marTop w:val="0"/>
      <w:marBottom w:val="0"/>
      <w:divBdr>
        <w:top w:val="none" w:sz="0" w:space="0" w:color="auto"/>
        <w:left w:val="none" w:sz="0" w:space="0" w:color="auto"/>
        <w:bottom w:val="none" w:sz="0" w:space="0" w:color="auto"/>
        <w:right w:val="none" w:sz="0" w:space="0" w:color="auto"/>
      </w:divBdr>
    </w:div>
    <w:div w:id="1945725926">
      <w:bodyDiv w:val="1"/>
      <w:marLeft w:val="0"/>
      <w:marRight w:val="0"/>
      <w:marTop w:val="0"/>
      <w:marBottom w:val="0"/>
      <w:divBdr>
        <w:top w:val="none" w:sz="0" w:space="0" w:color="auto"/>
        <w:left w:val="none" w:sz="0" w:space="0" w:color="auto"/>
        <w:bottom w:val="none" w:sz="0" w:space="0" w:color="auto"/>
        <w:right w:val="none" w:sz="0" w:space="0" w:color="auto"/>
      </w:divBdr>
    </w:div>
    <w:div w:id="20952006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untycourt.vic.gov.au/files/documents/2019-02/commercial-division-court-book-guidelines.pdf" TargetMode="External"/><Relationship Id="rId13" Type="http://schemas.openxmlformats.org/officeDocument/2006/relationships/hyperlink" Target="mailto:bcl@countycourt.vic.gov.a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cl@countycourt.vic.gov.au" TargetMode="External"/><Relationship Id="rId17" Type="http://schemas.openxmlformats.org/officeDocument/2006/relationships/hyperlink" Target="mailto:commercial.registry@countycourt.vic.gov.au" TargetMode="External"/><Relationship Id="rId2" Type="http://schemas.openxmlformats.org/officeDocument/2006/relationships/numbering" Target="numbering.xml"/><Relationship Id="rId16" Type="http://schemas.openxmlformats.org/officeDocument/2006/relationships/hyperlink" Target="mailto:commercial.registry@countycourt.vic.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ntycourt.vic.gov.au/forms-and-fees?filters%5bkeyword%5d=mediation" TargetMode="External"/><Relationship Id="rId5" Type="http://schemas.openxmlformats.org/officeDocument/2006/relationships/webSettings" Target="webSettings.xml"/><Relationship Id="rId15" Type="http://schemas.openxmlformats.org/officeDocument/2006/relationships/hyperlink" Target="mailto:commercial.registry@countycourt.vic.gov.au" TargetMode="External"/><Relationship Id="rId10" Type="http://schemas.openxmlformats.org/officeDocument/2006/relationships/hyperlink" Target="https://www.countycourt.vic.gov.au/files/documents/2019-02/commercial-division-court-book-guidelines.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ountycourt.vic.gov.au/files/documents/2019-02/commercial-division-court-book-guidelines.pdf" TargetMode="External"/><Relationship Id="rId14" Type="http://schemas.openxmlformats.org/officeDocument/2006/relationships/hyperlink" Target="https://www.countycourt.vic.gov.au/files/documents/2019-02/commercial-division-court-book-guidelines.pdf"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88CA4E8-A0BB-413E-BC63-693EA6C31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8223</Words>
  <Characters>46875</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54989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Nowak</dc:creator>
  <cp:lastModifiedBy>David Nowak (CSV)</cp:lastModifiedBy>
  <cp:revision>3</cp:revision>
  <cp:lastPrinted>2019-11-12T00:49:00Z</cp:lastPrinted>
  <dcterms:created xsi:type="dcterms:W3CDTF">2020-11-19T02:36:00Z</dcterms:created>
  <dcterms:modified xsi:type="dcterms:W3CDTF">2020-12-02T23:46:00Z</dcterms:modified>
</cp:coreProperties>
</file>