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A16" w:rsidRDefault="00583A16" w:rsidP="00C22F90"/>
    <w:p w:rsidR="00583A16" w:rsidRDefault="00583A16" w:rsidP="00583A16"/>
    <w:p w:rsidR="00583A16" w:rsidRDefault="00583A16" w:rsidP="00583A16"/>
    <w:p w:rsidR="002C5FC5" w:rsidRDefault="002C5FC5" w:rsidP="00453DA1">
      <w:pPr>
        <w:ind w:right="1133"/>
        <w:jc w:val="both"/>
        <w:rPr>
          <w:rFonts w:cs="Arial"/>
          <w:b/>
          <w:bCs/>
          <w:szCs w:val="22"/>
        </w:rPr>
      </w:pPr>
      <w:r>
        <w:rPr>
          <w:rFonts w:cs="Arial"/>
          <w:b/>
          <w:bCs/>
          <w:szCs w:val="22"/>
        </w:rPr>
        <w:t>What is a Videolink?</w:t>
      </w:r>
    </w:p>
    <w:p w:rsidR="002C5FC5" w:rsidRDefault="002C5FC5" w:rsidP="00453DA1">
      <w:pPr>
        <w:ind w:right="1133"/>
        <w:jc w:val="both"/>
        <w:rPr>
          <w:rFonts w:cs="Arial"/>
          <w:b/>
          <w:bCs/>
          <w:szCs w:val="22"/>
        </w:rPr>
      </w:pPr>
    </w:p>
    <w:p w:rsidR="0075009F" w:rsidRDefault="002C5FC5" w:rsidP="00575ADA">
      <w:pPr>
        <w:pStyle w:val="ListParagraph"/>
        <w:numPr>
          <w:ilvl w:val="0"/>
          <w:numId w:val="37"/>
        </w:numPr>
        <w:ind w:right="1133"/>
        <w:jc w:val="both"/>
        <w:rPr>
          <w:rFonts w:cs="Arial"/>
          <w:bCs/>
          <w:szCs w:val="22"/>
        </w:rPr>
      </w:pPr>
      <w:r w:rsidRPr="00575ADA">
        <w:rPr>
          <w:rFonts w:cs="Arial"/>
          <w:bCs/>
          <w:szCs w:val="22"/>
        </w:rPr>
        <w:t xml:space="preserve">A Videolink is </w:t>
      </w:r>
      <w:r w:rsidR="006A4D23" w:rsidRPr="00575ADA">
        <w:rPr>
          <w:rFonts w:cs="Arial"/>
          <w:bCs/>
          <w:szCs w:val="22"/>
        </w:rPr>
        <w:t>an audiovisual link to an ex</w:t>
      </w:r>
      <w:r w:rsidRPr="00575ADA">
        <w:rPr>
          <w:rFonts w:cs="Arial"/>
          <w:bCs/>
          <w:szCs w:val="22"/>
        </w:rPr>
        <w:t xml:space="preserve">ternal location to allow a person to appear </w:t>
      </w:r>
      <w:r w:rsidR="00CD0F84" w:rsidRPr="00575ADA">
        <w:rPr>
          <w:rFonts w:cs="Arial"/>
          <w:bCs/>
          <w:szCs w:val="22"/>
        </w:rPr>
        <w:t>at Court when they cannot attend the County Court in person.</w:t>
      </w:r>
    </w:p>
    <w:p w:rsidR="0075009F" w:rsidRDefault="0075009F" w:rsidP="0075009F">
      <w:pPr>
        <w:pStyle w:val="ListParagraph"/>
        <w:ind w:right="1133"/>
        <w:jc w:val="both"/>
        <w:rPr>
          <w:rFonts w:cs="Arial"/>
          <w:bCs/>
          <w:szCs w:val="22"/>
        </w:rPr>
      </w:pPr>
    </w:p>
    <w:p w:rsidR="002C5FC5" w:rsidRDefault="0075009F" w:rsidP="00575ADA">
      <w:pPr>
        <w:pStyle w:val="ListParagraph"/>
        <w:numPr>
          <w:ilvl w:val="0"/>
          <w:numId w:val="37"/>
        </w:numPr>
        <w:ind w:right="1133"/>
        <w:jc w:val="both"/>
        <w:rPr>
          <w:rFonts w:cs="Arial"/>
          <w:bCs/>
          <w:szCs w:val="22"/>
        </w:rPr>
      </w:pPr>
      <w:r>
        <w:rPr>
          <w:rFonts w:cs="Arial"/>
          <w:bCs/>
          <w:szCs w:val="22"/>
        </w:rPr>
        <w:t>The County Court also has the ability to pe</w:t>
      </w:r>
      <w:r w:rsidR="00075893">
        <w:rPr>
          <w:rFonts w:cs="Arial"/>
          <w:bCs/>
          <w:szCs w:val="22"/>
        </w:rPr>
        <w:t>rform audiolinks. Audiolinks are</w:t>
      </w:r>
      <w:r>
        <w:rPr>
          <w:rFonts w:cs="Arial"/>
          <w:bCs/>
          <w:szCs w:val="22"/>
        </w:rPr>
        <w:t xml:space="preserve"> only be performed with leave of a Judge. </w:t>
      </w:r>
      <w:r w:rsidR="002C5FC5" w:rsidRPr="00575ADA">
        <w:rPr>
          <w:rFonts w:cs="Arial"/>
          <w:bCs/>
          <w:szCs w:val="22"/>
        </w:rPr>
        <w:t xml:space="preserve"> </w:t>
      </w:r>
    </w:p>
    <w:p w:rsidR="00575ADA" w:rsidRDefault="00575ADA" w:rsidP="00575ADA">
      <w:pPr>
        <w:pStyle w:val="ListParagraph"/>
        <w:ind w:right="1133"/>
        <w:jc w:val="both"/>
        <w:rPr>
          <w:rFonts w:cs="Arial"/>
          <w:bCs/>
          <w:szCs w:val="22"/>
        </w:rPr>
      </w:pPr>
    </w:p>
    <w:p w:rsidR="00575ADA" w:rsidRPr="00575ADA" w:rsidRDefault="00575ADA" w:rsidP="004E0D7A">
      <w:pPr>
        <w:pStyle w:val="ListParagraph"/>
        <w:numPr>
          <w:ilvl w:val="0"/>
          <w:numId w:val="37"/>
        </w:numPr>
        <w:ind w:right="1133"/>
        <w:jc w:val="both"/>
        <w:rPr>
          <w:rFonts w:cs="Arial"/>
          <w:bCs/>
          <w:szCs w:val="22"/>
        </w:rPr>
      </w:pPr>
      <w:r w:rsidRPr="00575ADA">
        <w:rPr>
          <w:rFonts w:cs="Arial"/>
          <w:bCs/>
          <w:szCs w:val="22"/>
        </w:rPr>
        <w:t xml:space="preserve">All videolinks and audiolinks in the County Court are booked through the Videolink Coordinator.  The Coordinator can be contacted via telephone on (03) 8636 6530 or via email at </w:t>
      </w:r>
      <w:hyperlink r:id="rId8" w:history="1">
        <w:r w:rsidRPr="00575ADA">
          <w:rPr>
            <w:rStyle w:val="Hyperlink"/>
            <w:rFonts w:cs="Arial"/>
            <w:bCs/>
            <w:szCs w:val="22"/>
          </w:rPr>
          <w:t>videolinks@countycourt.vic.gov.au</w:t>
        </w:r>
      </w:hyperlink>
      <w:r w:rsidRPr="00575ADA">
        <w:rPr>
          <w:rFonts w:cs="Arial"/>
          <w:bCs/>
          <w:szCs w:val="22"/>
        </w:rPr>
        <w:t xml:space="preserve">. </w:t>
      </w:r>
    </w:p>
    <w:p w:rsidR="002C5FC5" w:rsidRDefault="002C5FC5" w:rsidP="00453DA1">
      <w:pPr>
        <w:ind w:right="1133"/>
        <w:jc w:val="both"/>
        <w:rPr>
          <w:rFonts w:cs="Arial"/>
          <w:b/>
          <w:bCs/>
          <w:szCs w:val="22"/>
        </w:rPr>
      </w:pPr>
    </w:p>
    <w:p w:rsidR="00CD0F84" w:rsidRPr="00CA6646" w:rsidRDefault="00CD0F84" w:rsidP="00CD0F84">
      <w:pPr>
        <w:ind w:right="1133"/>
        <w:jc w:val="both"/>
        <w:rPr>
          <w:rFonts w:cs="Arial"/>
          <w:b/>
          <w:bCs/>
          <w:szCs w:val="22"/>
        </w:rPr>
      </w:pPr>
      <w:r w:rsidRPr="00CA6646">
        <w:rPr>
          <w:rFonts w:cs="Arial"/>
          <w:b/>
          <w:bCs/>
          <w:szCs w:val="22"/>
        </w:rPr>
        <w:t>Preliminary Arrangements</w:t>
      </w:r>
    </w:p>
    <w:p w:rsidR="002C5FC5" w:rsidRDefault="002C5FC5" w:rsidP="00453DA1">
      <w:pPr>
        <w:ind w:right="1133"/>
        <w:jc w:val="both"/>
        <w:rPr>
          <w:rFonts w:cs="Arial"/>
          <w:b/>
          <w:bCs/>
          <w:szCs w:val="22"/>
        </w:rPr>
      </w:pPr>
    </w:p>
    <w:p w:rsidR="00C72337" w:rsidRDefault="00C72337" w:rsidP="00575ADA">
      <w:pPr>
        <w:pStyle w:val="ListParagraph"/>
        <w:numPr>
          <w:ilvl w:val="0"/>
          <w:numId w:val="37"/>
        </w:numPr>
      </w:pPr>
      <w:r w:rsidRPr="00CD0F84">
        <w:rPr>
          <w:rFonts w:cs="Arial"/>
          <w:bCs/>
          <w:szCs w:val="22"/>
        </w:rPr>
        <w:t>The</w:t>
      </w:r>
      <w:r w:rsidRPr="00C72337">
        <w:t xml:space="preserve"> </w:t>
      </w:r>
      <w:r w:rsidRPr="00154ED6">
        <w:t xml:space="preserve">Court </w:t>
      </w:r>
      <w:r>
        <w:t>does not have the technology to use</w:t>
      </w:r>
      <w:r w:rsidRPr="00154ED6">
        <w:t xml:space="preserve"> Skype for the purpose of </w:t>
      </w:r>
      <w:r>
        <w:t>a</w:t>
      </w:r>
      <w:r w:rsidRPr="00154ED6">
        <w:t>udio</w:t>
      </w:r>
      <w:r>
        <w:t>v</w:t>
      </w:r>
      <w:r w:rsidRPr="00154ED6">
        <w:t>isual links.</w:t>
      </w:r>
      <w:r>
        <w:t xml:space="preserve"> In order to link to a location, the external location must have </w:t>
      </w:r>
      <w:r w:rsidR="00CD0F84">
        <w:t xml:space="preserve">SIP, IP or ISDN technology. </w:t>
      </w:r>
    </w:p>
    <w:p w:rsidR="00CD0F84" w:rsidRDefault="00CD0F84" w:rsidP="00CA5865"/>
    <w:p w:rsidR="00CD0F84" w:rsidRDefault="00CD0F84" w:rsidP="00575ADA">
      <w:pPr>
        <w:pStyle w:val="ListParagraph"/>
        <w:numPr>
          <w:ilvl w:val="0"/>
          <w:numId w:val="37"/>
        </w:numPr>
      </w:pPr>
      <w:r>
        <w:t>Prior to booking the videolink with the County Court,</w:t>
      </w:r>
      <w:r w:rsidR="00D635D3">
        <w:t xml:space="preserve"> please </w:t>
      </w:r>
      <w:r w:rsidR="00463A02">
        <w:t xml:space="preserve">book </w:t>
      </w:r>
      <w:r w:rsidR="00D635D3">
        <w:t>with a compatible</w:t>
      </w:r>
      <w:r w:rsidR="006A4D23">
        <w:t xml:space="preserve"> external location prior to booking with the County Court Videolink Coordinator. </w:t>
      </w:r>
      <w:r w:rsidR="00D635D3">
        <w:t xml:space="preserve">Please keep in mind time differences between states and countries when making bookings. </w:t>
      </w:r>
    </w:p>
    <w:p w:rsidR="006A4D23" w:rsidRDefault="006A4D23" w:rsidP="006A4D23">
      <w:pPr>
        <w:pStyle w:val="ListParagraph"/>
      </w:pPr>
    </w:p>
    <w:p w:rsidR="00D635D3" w:rsidRPr="007A43A8" w:rsidRDefault="006A4D23" w:rsidP="00575ADA">
      <w:pPr>
        <w:pStyle w:val="ListParagraph"/>
        <w:numPr>
          <w:ilvl w:val="0"/>
          <w:numId w:val="37"/>
        </w:numPr>
      </w:pPr>
      <w:r w:rsidRPr="006A4D23">
        <w:rPr>
          <w:lang w:val="en-US"/>
        </w:rPr>
        <w:t xml:space="preserve">If you need to connect to an external site other than Victorian courts or custody locations within Victoria, you may require an external service provider. </w:t>
      </w:r>
      <w:r w:rsidR="00D635D3">
        <w:rPr>
          <w:lang w:val="en-US"/>
        </w:rPr>
        <w:t>The Cour</w:t>
      </w:r>
      <w:r w:rsidR="0005125C">
        <w:rPr>
          <w:lang w:val="en-US"/>
        </w:rPr>
        <w:t>t does not sourc</w:t>
      </w:r>
      <w:r w:rsidR="00D635D3">
        <w:rPr>
          <w:lang w:val="en-US"/>
        </w:rPr>
        <w:t xml:space="preserve">e external service providers or locations. </w:t>
      </w:r>
      <w:r w:rsidRPr="006A4D23">
        <w:rPr>
          <w:lang w:val="en-US"/>
        </w:rPr>
        <w:t>Please see the list of providers</w:t>
      </w:r>
      <w:r>
        <w:rPr>
          <w:lang w:val="en-US"/>
        </w:rPr>
        <w:t xml:space="preserve"> on the County Court Website</w:t>
      </w:r>
      <w:r w:rsidRPr="006A4D23">
        <w:rPr>
          <w:lang w:val="en-US"/>
        </w:rPr>
        <w:t xml:space="preserve">. All bookings of external service providers, including payment of costs, are the responsibility of the party making that booking. The provider must us the same technology as the Court (either SIP, IP or ISDN). </w:t>
      </w:r>
    </w:p>
    <w:p w:rsidR="007A43A8" w:rsidRPr="00B14F92" w:rsidRDefault="007A43A8" w:rsidP="007A43A8">
      <w:pPr>
        <w:pStyle w:val="ListParagraph"/>
      </w:pPr>
    </w:p>
    <w:p w:rsidR="007A43A8" w:rsidRPr="00D635D3" w:rsidRDefault="007A43A8" w:rsidP="007A43A8">
      <w:pPr>
        <w:pStyle w:val="ListParagraph"/>
        <w:numPr>
          <w:ilvl w:val="0"/>
          <w:numId w:val="37"/>
        </w:numPr>
      </w:pPr>
      <w:r>
        <w:t>Where an external service provider is not available, an audiovisual link may be conducted using the Cisco Jabber Guest system. This system is an option when traditional audiovisual link technology (SIP, IP or ISDN) is not available. For civil matters, please specify that you wish to use Jabber Guest when seeking leave for the videolink. For criminal matters, the request to use Jabber Guest should be emailed to the List Judge or presiding Judge. See below for the process on seeking leave.</w:t>
      </w:r>
    </w:p>
    <w:p w:rsidR="00B14F92" w:rsidRPr="00B14F92" w:rsidRDefault="00B14F92" w:rsidP="00B14F92">
      <w:pPr>
        <w:pStyle w:val="ListParagraph"/>
      </w:pPr>
    </w:p>
    <w:p w:rsidR="00230052" w:rsidRPr="00230052" w:rsidRDefault="00230052" w:rsidP="00230052">
      <w:pPr>
        <w:pStyle w:val="ListParagraph"/>
        <w:numPr>
          <w:ilvl w:val="0"/>
          <w:numId w:val="37"/>
        </w:numPr>
      </w:pPr>
      <w:r w:rsidRPr="006A4D23">
        <w:rPr>
          <w:lang w:val="en-US"/>
        </w:rPr>
        <w:t xml:space="preserve">Testing </w:t>
      </w:r>
      <w:r>
        <w:rPr>
          <w:lang w:val="en-US"/>
        </w:rPr>
        <w:t xml:space="preserve">must be completed for links to external sites. Please see the ICT Testing Procedures section of this document for the testing process. When booking external sites, it is recommended parties consider time differences between states and countries. </w:t>
      </w:r>
    </w:p>
    <w:p w:rsidR="00F707F2" w:rsidRPr="00154ED6" w:rsidRDefault="00F707F2" w:rsidP="00DC1CED"/>
    <w:p w:rsidR="00491035" w:rsidRPr="00CA6646" w:rsidRDefault="00491035" w:rsidP="00491035">
      <w:pPr>
        <w:pStyle w:val="Default"/>
        <w:spacing w:before="120" w:after="240"/>
        <w:ind w:left="360" w:hanging="360"/>
        <w:jc w:val="both"/>
        <w:rPr>
          <w:sz w:val="22"/>
          <w:szCs w:val="22"/>
        </w:rPr>
      </w:pPr>
      <w:r>
        <w:rPr>
          <w:b/>
          <w:bCs/>
          <w:sz w:val="22"/>
          <w:szCs w:val="22"/>
        </w:rPr>
        <w:t>Leave Process</w:t>
      </w:r>
    </w:p>
    <w:p w:rsidR="006A4D23" w:rsidRPr="00F06548" w:rsidRDefault="00491035" w:rsidP="00F06548">
      <w:pPr>
        <w:pStyle w:val="ListParagraph"/>
        <w:numPr>
          <w:ilvl w:val="0"/>
          <w:numId w:val="37"/>
        </w:numPr>
      </w:pPr>
      <w:r w:rsidRPr="00CE2516">
        <w:rPr>
          <w:rFonts w:cs="Arial"/>
          <w:bCs/>
          <w:szCs w:val="22"/>
        </w:rPr>
        <w:t xml:space="preserve">In some circumstances leave is required to utilise a videolink in the County Court. There are specific leave processes for the Civil and Criminal Jurisdictions. </w:t>
      </w:r>
    </w:p>
    <w:p w:rsidR="00F06548" w:rsidRPr="00CE2516" w:rsidRDefault="00F06548" w:rsidP="00F06548">
      <w:pPr>
        <w:pStyle w:val="ListParagraph"/>
      </w:pPr>
    </w:p>
    <w:p w:rsidR="00CE2516" w:rsidRDefault="00CE2516" w:rsidP="00575ADA">
      <w:pPr>
        <w:pStyle w:val="ListParagraph"/>
        <w:numPr>
          <w:ilvl w:val="0"/>
          <w:numId w:val="37"/>
        </w:numPr>
        <w:spacing w:line="360" w:lineRule="auto"/>
      </w:pPr>
      <w:r>
        <w:t>Leave Process for Civil matters:</w:t>
      </w:r>
    </w:p>
    <w:p w:rsidR="00284F38" w:rsidRDefault="00CE2516" w:rsidP="00CE2516">
      <w:pPr>
        <w:pStyle w:val="ListParagraph"/>
        <w:numPr>
          <w:ilvl w:val="1"/>
          <w:numId w:val="34"/>
        </w:numPr>
      </w:pPr>
      <w:r w:rsidRPr="00CE2516">
        <w:rPr>
          <w:b/>
        </w:rPr>
        <w:t>Applications before commencement of a hearing:</w:t>
      </w:r>
      <w:r>
        <w:t xml:space="preserve"> </w:t>
      </w:r>
    </w:p>
    <w:p w:rsidR="00284F38" w:rsidRDefault="00284F38" w:rsidP="00284F38">
      <w:pPr>
        <w:pStyle w:val="ListParagraph"/>
        <w:numPr>
          <w:ilvl w:val="2"/>
          <w:numId w:val="34"/>
        </w:numPr>
      </w:pPr>
      <w:r>
        <w:t xml:space="preserve">By consent - </w:t>
      </w:r>
      <w:r w:rsidR="00582297">
        <w:t xml:space="preserve">leave sought before the </w:t>
      </w:r>
      <w:r w:rsidR="00CE2516">
        <w:t>c</w:t>
      </w:r>
      <w:r w:rsidR="00CE2516" w:rsidRPr="00154ED6">
        <w:t xml:space="preserve">ommencement of </w:t>
      </w:r>
      <w:r w:rsidR="00CE2516">
        <w:t>h</w:t>
      </w:r>
      <w:r w:rsidR="00CE2516" w:rsidRPr="00154ED6">
        <w:t xml:space="preserve">earing </w:t>
      </w:r>
      <w:r w:rsidR="00CE2516">
        <w:t>p</w:t>
      </w:r>
      <w:r w:rsidR="00CE2516" w:rsidRPr="00154ED6">
        <w:t xml:space="preserve">arties </w:t>
      </w:r>
      <w:r w:rsidR="00582297">
        <w:t>can be obtained through filing</w:t>
      </w:r>
      <w:r w:rsidR="00CE2516" w:rsidRPr="00154ED6">
        <w:t xml:space="preserve"> consent orders to the Court. </w:t>
      </w:r>
      <w:r>
        <w:t xml:space="preserve">Consent orders should be filed with the appropriate registry for the case. Common Law consent orders should be emailed to </w:t>
      </w:r>
      <w:hyperlink r:id="rId9" w:history="1">
        <w:r w:rsidRPr="005D5FE9">
          <w:rPr>
            <w:rStyle w:val="Hyperlink"/>
          </w:rPr>
          <w:t>commonlaw.registry@countycourt.vic.gov.au</w:t>
        </w:r>
      </w:hyperlink>
      <w:r>
        <w:t xml:space="preserve">, Commercial consent orders should be emailed to </w:t>
      </w:r>
      <w:hyperlink r:id="rId10" w:history="1">
        <w:r w:rsidRPr="005D5FE9">
          <w:rPr>
            <w:rStyle w:val="Hyperlink"/>
          </w:rPr>
          <w:t>commercial.registry@countycourt.vic.gov.au</w:t>
        </w:r>
      </w:hyperlink>
      <w:r>
        <w:t xml:space="preserve">. </w:t>
      </w:r>
    </w:p>
    <w:p w:rsidR="00284F38" w:rsidRDefault="00284F38" w:rsidP="00284F38">
      <w:pPr>
        <w:pStyle w:val="ListParagraph"/>
        <w:ind w:left="2160"/>
      </w:pPr>
    </w:p>
    <w:p w:rsidR="00284F38" w:rsidRDefault="00284F38" w:rsidP="006F2DC5">
      <w:pPr>
        <w:pStyle w:val="ListParagraph"/>
        <w:numPr>
          <w:ilvl w:val="2"/>
          <w:numId w:val="34"/>
        </w:numPr>
      </w:pPr>
      <w:r w:rsidRPr="00154ED6">
        <w:t>If consent cannot be obtained</w:t>
      </w:r>
      <w:r>
        <w:t>,</w:t>
      </w:r>
      <w:r w:rsidRPr="00154ED6">
        <w:t xml:space="preserve"> parties are required to make an application to the Court</w:t>
      </w:r>
      <w:r>
        <w:t xml:space="preserve"> that</w:t>
      </w:r>
      <w:r w:rsidRPr="00154ED6">
        <w:t xml:space="preserve"> will be heard in a directions hearing before a </w:t>
      </w:r>
      <w:r>
        <w:t>j</w:t>
      </w:r>
      <w:r w:rsidRPr="00154ED6">
        <w:t xml:space="preserve">udicial </w:t>
      </w:r>
      <w:r>
        <w:t>r</w:t>
      </w:r>
      <w:r w:rsidRPr="00154ED6">
        <w:t>egistrar</w:t>
      </w:r>
      <w:r>
        <w:t xml:space="preserve"> or j</w:t>
      </w:r>
      <w:r w:rsidRPr="00154ED6">
        <w:t xml:space="preserve">udge for consideration. </w:t>
      </w:r>
      <w:r w:rsidR="00D34C24">
        <w:t xml:space="preserve">Please contact the Common Law or Commerical Registries to arrange a directions hearing. </w:t>
      </w:r>
    </w:p>
    <w:p w:rsidR="00CE2516" w:rsidRPr="00154ED6" w:rsidRDefault="00CE2516" w:rsidP="00CE2516">
      <w:pPr>
        <w:pStyle w:val="ListParagraph"/>
        <w:ind w:left="1440"/>
      </w:pPr>
    </w:p>
    <w:p w:rsidR="002C5FC5" w:rsidRPr="005E6FEC" w:rsidRDefault="00CE2516" w:rsidP="00C40BD9">
      <w:pPr>
        <w:pStyle w:val="ListParagraph"/>
        <w:numPr>
          <w:ilvl w:val="1"/>
          <w:numId w:val="34"/>
        </w:numPr>
        <w:ind w:right="1133"/>
        <w:jc w:val="both"/>
        <w:rPr>
          <w:rFonts w:cs="Arial"/>
          <w:bCs/>
          <w:szCs w:val="22"/>
        </w:rPr>
      </w:pPr>
      <w:r w:rsidRPr="0005125C">
        <w:rPr>
          <w:b/>
        </w:rPr>
        <w:t>During a hearing:</w:t>
      </w:r>
      <w:r w:rsidRPr="00154ED6">
        <w:t xml:space="preserve"> </w:t>
      </w:r>
      <w:r>
        <w:t>p</w:t>
      </w:r>
      <w:r w:rsidRPr="00154ED6">
        <w:t xml:space="preserve">arties seek approval from the presiding </w:t>
      </w:r>
      <w:r>
        <w:t>j</w:t>
      </w:r>
      <w:r w:rsidRPr="00154ED6">
        <w:t>udge</w:t>
      </w:r>
      <w:r>
        <w:t xml:space="preserve"> or j</w:t>
      </w:r>
      <w:r w:rsidRPr="00154ED6">
        <w:t xml:space="preserve">udicial </w:t>
      </w:r>
      <w:r>
        <w:t>r</w:t>
      </w:r>
      <w:r w:rsidRPr="00154ED6">
        <w:t xml:space="preserve">egistrar. </w:t>
      </w:r>
    </w:p>
    <w:p w:rsidR="005E6FEC" w:rsidRPr="005E6FEC" w:rsidRDefault="005E6FEC" w:rsidP="005E6FEC">
      <w:pPr>
        <w:ind w:right="1133"/>
        <w:jc w:val="both"/>
        <w:rPr>
          <w:rFonts w:cs="Arial"/>
          <w:bCs/>
          <w:szCs w:val="22"/>
        </w:rPr>
      </w:pPr>
    </w:p>
    <w:p w:rsidR="0005125C" w:rsidRPr="0005125C" w:rsidRDefault="0005125C" w:rsidP="0005125C">
      <w:pPr>
        <w:pStyle w:val="ListParagraph"/>
        <w:ind w:left="1440" w:right="1133"/>
        <w:jc w:val="both"/>
        <w:rPr>
          <w:rFonts w:cs="Arial"/>
          <w:bCs/>
          <w:szCs w:val="22"/>
        </w:rPr>
      </w:pPr>
    </w:p>
    <w:p w:rsidR="00D34C24" w:rsidRDefault="00D34C24" w:rsidP="00575ADA">
      <w:pPr>
        <w:pStyle w:val="ListParagraph"/>
        <w:numPr>
          <w:ilvl w:val="0"/>
          <w:numId w:val="37"/>
        </w:numPr>
        <w:spacing w:line="360" w:lineRule="auto"/>
      </w:pPr>
      <w:r>
        <w:t>Leave Process for Criminal matters:</w:t>
      </w:r>
    </w:p>
    <w:p w:rsidR="00D34C24" w:rsidRDefault="007D6C87" w:rsidP="0005125C">
      <w:pPr>
        <w:pStyle w:val="ListParagraph"/>
        <w:numPr>
          <w:ilvl w:val="0"/>
          <w:numId w:val="40"/>
        </w:numPr>
      </w:pPr>
      <w:r>
        <w:rPr>
          <w:b/>
        </w:rPr>
        <w:t>List Court matters</w:t>
      </w:r>
      <w:r w:rsidRPr="007D6C87">
        <w:rPr>
          <w:b/>
        </w:rPr>
        <w:t>:</w:t>
      </w:r>
      <w:r>
        <w:t xml:space="preserve"> </w:t>
      </w:r>
      <w:r w:rsidR="00DB7F3D">
        <w:t>Leave is not required for parties to appear from a custodial or other Victorian Court location in the List Courts (General, Sexual Offences and Circuit Lists)</w:t>
      </w:r>
      <w:r w:rsidR="00D608F3">
        <w:t xml:space="preserve">. Parties should file a completed application form with the videolink Coordinator. </w:t>
      </w:r>
      <w:r w:rsidR="00075893">
        <w:t xml:space="preserve">If seeking to appear from a location other than a custodial or Victorian Court location, leave should be sought via email from </w:t>
      </w:r>
      <w:hyperlink r:id="rId11" w:history="1">
        <w:r w:rsidR="00075893" w:rsidRPr="005D5FE9">
          <w:rPr>
            <w:rStyle w:val="Hyperlink"/>
          </w:rPr>
          <w:t>crim.reg@countycourt.vic.gov.au</w:t>
        </w:r>
      </w:hyperlink>
      <w:r w:rsidR="00075893">
        <w:t xml:space="preserve">. </w:t>
      </w:r>
    </w:p>
    <w:p w:rsidR="00D34C24" w:rsidRPr="00154ED6" w:rsidRDefault="00D34C24" w:rsidP="00D34C24">
      <w:pPr>
        <w:pStyle w:val="ListParagraph"/>
        <w:ind w:left="1440"/>
      </w:pPr>
    </w:p>
    <w:p w:rsidR="007D6C87" w:rsidRDefault="007D6C87" w:rsidP="0005125C">
      <w:pPr>
        <w:pStyle w:val="ListParagraph"/>
        <w:numPr>
          <w:ilvl w:val="0"/>
          <w:numId w:val="40"/>
        </w:numPr>
      </w:pPr>
      <w:r w:rsidRPr="00275D0C">
        <w:rPr>
          <w:b/>
        </w:rPr>
        <w:t>Allocated matters</w:t>
      </w:r>
      <w:r w:rsidR="00D34C24" w:rsidRPr="00275D0C">
        <w:rPr>
          <w:b/>
        </w:rPr>
        <w:t>:</w:t>
      </w:r>
      <w:r w:rsidR="00D34C24" w:rsidRPr="00154ED6">
        <w:t xml:space="preserve"> </w:t>
      </w:r>
      <w:r w:rsidR="00275D0C">
        <w:t>The Judge with conduct of a matter will consider any request for l</w:t>
      </w:r>
      <w:r>
        <w:t>eave for a party or witness to appear via videolink in matte</w:t>
      </w:r>
      <w:r w:rsidR="00275D0C">
        <w:t xml:space="preserve">rs not listed in the List Court. The party requesting the videolink should seek leave via email to the Judges’ chambers email address. </w:t>
      </w:r>
    </w:p>
    <w:p w:rsidR="00275D0C" w:rsidRDefault="00275D0C" w:rsidP="00275D0C"/>
    <w:p w:rsidR="00F06548" w:rsidRDefault="007D6C87" w:rsidP="002A3A7D">
      <w:pPr>
        <w:pStyle w:val="ListParagraph"/>
        <w:numPr>
          <w:ilvl w:val="0"/>
          <w:numId w:val="40"/>
        </w:numPr>
      </w:pPr>
      <w:r w:rsidRPr="0005125C">
        <w:rPr>
          <w:b/>
        </w:rPr>
        <w:t>Unallocated matters:</w:t>
      </w:r>
      <w:r w:rsidRPr="00154ED6">
        <w:t xml:space="preserve"> </w:t>
      </w:r>
      <w:r w:rsidR="00341354">
        <w:t xml:space="preserve">Leave to appear via videolink for matters not listed in the List Court that have not yet been allocated, is granted by the List Judge. The party requesting the videolink should seek leave via email to </w:t>
      </w:r>
      <w:hyperlink r:id="rId12" w:history="1">
        <w:r w:rsidR="00341354" w:rsidRPr="005D5FE9">
          <w:rPr>
            <w:rStyle w:val="Hyperlink"/>
          </w:rPr>
          <w:t>listjudge@countycourt.vic.gov.au</w:t>
        </w:r>
      </w:hyperlink>
      <w:r w:rsidR="00341354">
        <w:t xml:space="preserve">. </w:t>
      </w:r>
    </w:p>
    <w:p w:rsidR="0005125C" w:rsidRPr="00154ED6" w:rsidRDefault="0005125C" w:rsidP="0005125C"/>
    <w:p w:rsidR="00453DA1" w:rsidRPr="00CA6646" w:rsidRDefault="00453DA1" w:rsidP="00453DA1">
      <w:pPr>
        <w:pStyle w:val="Default"/>
        <w:spacing w:before="120" w:after="240"/>
        <w:ind w:left="360" w:hanging="360"/>
        <w:jc w:val="both"/>
        <w:rPr>
          <w:sz w:val="22"/>
          <w:szCs w:val="22"/>
        </w:rPr>
      </w:pPr>
      <w:r w:rsidRPr="00CA6646">
        <w:rPr>
          <w:b/>
          <w:bCs/>
          <w:sz w:val="22"/>
          <w:szCs w:val="22"/>
        </w:rPr>
        <w:t xml:space="preserve">Lodging of application form, </w:t>
      </w:r>
      <w:r>
        <w:rPr>
          <w:b/>
          <w:bCs/>
          <w:sz w:val="22"/>
          <w:szCs w:val="22"/>
        </w:rPr>
        <w:t>t</w:t>
      </w:r>
      <w:r w:rsidRPr="00CA6646">
        <w:rPr>
          <w:b/>
          <w:bCs/>
          <w:sz w:val="22"/>
          <w:szCs w:val="22"/>
        </w:rPr>
        <w:t xml:space="preserve">he call setup form and </w:t>
      </w:r>
      <w:r>
        <w:rPr>
          <w:b/>
          <w:bCs/>
          <w:sz w:val="22"/>
          <w:szCs w:val="22"/>
        </w:rPr>
        <w:t>p</w:t>
      </w:r>
      <w:r w:rsidRPr="00CA6646">
        <w:rPr>
          <w:b/>
          <w:bCs/>
          <w:sz w:val="22"/>
          <w:szCs w:val="22"/>
        </w:rPr>
        <w:t>ayment of fees</w:t>
      </w:r>
    </w:p>
    <w:p w:rsidR="00D27AA4" w:rsidRPr="00EE35DF" w:rsidRDefault="00F06548" w:rsidP="006276E0">
      <w:pPr>
        <w:pStyle w:val="ListParagraph"/>
        <w:numPr>
          <w:ilvl w:val="0"/>
          <w:numId w:val="37"/>
        </w:numPr>
        <w:spacing w:before="120" w:after="120"/>
        <w:jc w:val="both"/>
      </w:pPr>
      <w:r w:rsidRPr="00EE35DF">
        <w:t xml:space="preserve">Once leave has been granted, parties must lodge the application their completed application with the Videolink Coordinator to </w:t>
      </w:r>
      <w:hyperlink r:id="rId13" w:history="1">
        <w:r w:rsidRPr="00EE35DF">
          <w:t>videolinks@countycourt.vic.gov.au</w:t>
        </w:r>
      </w:hyperlink>
      <w:r w:rsidR="009C1D72" w:rsidRPr="00EE35DF">
        <w:t xml:space="preserve">. Included in the application form is the Audio Visual Link Call Setup Form. </w:t>
      </w:r>
      <w:r w:rsidR="00D27AA4" w:rsidRPr="00EE35DF">
        <w:t xml:space="preserve">Parties are to include the details of the remote location they have booked in the Audio Visual Link Call Setup Form. The details listed here will be used to perform the link. The last page includes details of the technology used in the County Court, this can assist remote locations in assessing whether their technology is compatible with that of the Court. </w:t>
      </w:r>
    </w:p>
    <w:p w:rsidR="00D27AA4" w:rsidRPr="00EE35DF" w:rsidRDefault="00D27AA4" w:rsidP="006276E0">
      <w:pPr>
        <w:pStyle w:val="ListParagraph"/>
        <w:spacing w:before="120" w:after="120"/>
        <w:jc w:val="both"/>
      </w:pPr>
    </w:p>
    <w:p w:rsidR="00453DA1" w:rsidRPr="00EE35DF" w:rsidRDefault="00D27AA4" w:rsidP="006276E0">
      <w:pPr>
        <w:pStyle w:val="ListParagraph"/>
        <w:numPr>
          <w:ilvl w:val="0"/>
          <w:numId w:val="37"/>
        </w:numPr>
        <w:spacing w:before="120" w:after="120"/>
        <w:jc w:val="both"/>
      </w:pPr>
      <w:r w:rsidRPr="00EE35DF">
        <w:t>The completed application form is to be filed at least 3 days before the person the subject of the application is due to appear before or give evidence.</w:t>
      </w:r>
    </w:p>
    <w:p w:rsidR="0024768D" w:rsidRDefault="0024768D" w:rsidP="00453DA1">
      <w:pPr>
        <w:spacing w:before="120" w:after="120" w:line="360" w:lineRule="auto"/>
        <w:ind w:left="720" w:hanging="720"/>
        <w:jc w:val="both"/>
        <w:rPr>
          <w:rFonts w:cs="Arial"/>
          <w:b/>
          <w:bCs/>
          <w:szCs w:val="22"/>
        </w:rPr>
      </w:pPr>
    </w:p>
    <w:p w:rsidR="00453DA1" w:rsidRDefault="00E756E2" w:rsidP="00453DA1">
      <w:pPr>
        <w:spacing w:before="120" w:after="120" w:line="360" w:lineRule="auto"/>
        <w:ind w:left="720" w:hanging="720"/>
        <w:jc w:val="both"/>
        <w:rPr>
          <w:rFonts w:cs="Arial"/>
          <w:b/>
          <w:bCs/>
          <w:szCs w:val="22"/>
        </w:rPr>
      </w:pPr>
      <w:bookmarkStart w:id="0" w:name="_GoBack"/>
      <w:bookmarkEnd w:id="0"/>
      <w:r>
        <w:rPr>
          <w:rFonts w:cs="Arial"/>
          <w:b/>
          <w:bCs/>
          <w:szCs w:val="22"/>
        </w:rPr>
        <w:t>Fees</w:t>
      </w:r>
    </w:p>
    <w:p w:rsidR="00453DA1" w:rsidRDefault="00E756E2" w:rsidP="006276E0">
      <w:pPr>
        <w:pStyle w:val="ListParagraph"/>
        <w:numPr>
          <w:ilvl w:val="0"/>
          <w:numId w:val="37"/>
        </w:numPr>
        <w:spacing w:before="120" w:after="120"/>
        <w:jc w:val="both"/>
        <w:rPr>
          <w:rFonts w:cs="Arial"/>
          <w:szCs w:val="22"/>
        </w:rPr>
      </w:pPr>
      <w:r>
        <w:rPr>
          <w:rFonts w:cs="Arial"/>
          <w:szCs w:val="22"/>
        </w:rPr>
        <w:t xml:space="preserve">Videolinks to </w:t>
      </w:r>
      <w:r w:rsidR="00827C18">
        <w:rPr>
          <w:rFonts w:cs="Arial"/>
          <w:szCs w:val="22"/>
        </w:rPr>
        <w:t xml:space="preserve">any location, </w:t>
      </w:r>
      <w:r>
        <w:rPr>
          <w:rFonts w:cs="Arial"/>
          <w:szCs w:val="22"/>
        </w:rPr>
        <w:t>other tha</w:t>
      </w:r>
      <w:r w:rsidR="00827C18">
        <w:rPr>
          <w:rFonts w:cs="Arial"/>
          <w:szCs w:val="22"/>
        </w:rPr>
        <w:t>n a custodial or Victorian Court l</w:t>
      </w:r>
      <w:r>
        <w:rPr>
          <w:rFonts w:cs="Arial"/>
          <w:szCs w:val="22"/>
        </w:rPr>
        <w:t>ocation</w:t>
      </w:r>
      <w:r w:rsidR="00827C18">
        <w:rPr>
          <w:rFonts w:cs="Arial"/>
          <w:szCs w:val="22"/>
        </w:rPr>
        <w:t>, incur a booking fee of $82.50</w:t>
      </w:r>
      <w:r w:rsidR="0005125C">
        <w:rPr>
          <w:rFonts w:cs="Arial"/>
          <w:szCs w:val="22"/>
        </w:rPr>
        <w:t xml:space="preserve">. </w:t>
      </w:r>
      <w:r>
        <w:rPr>
          <w:rFonts w:cs="Arial"/>
          <w:szCs w:val="22"/>
        </w:rPr>
        <w:t xml:space="preserve">This fee </w:t>
      </w:r>
      <w:r w:rsidR="00922415">
        <w:rPr>
          <w:rFonts w:cs="Arial"/>
          <w:szCs w:val="22"/>
        </w:rPr>
        <w:t xml:space="preserve">is </w:t>
      </w:r>
      <w:r w:rsidR="002E54B4">
        <w:rPr>
          <w:rFonts w:cs="Arial"/>
          <w:szCs w:val="22"/>
        </w:rPr>
        <w:t xml:space="preserve">to be paid via cheque forwarded to the Videolink Coordinator once the application form has been filed. The case number must be included on the back of the cheque or cover letter attached to the payment. </w:t>
      </w:r>
    </w:p>
    <w:p w:rsidR="002E54B4" w:rsidRDefault="002E54B4" w:rsidP="006276E0">
      <w:pPr>
        <w:pStyle w:val="ListParagraph"/>
        <w:spacing w:before="120" w:after="120"/>
        <w:jc w:val="both"/>
        <w:rPr>
          <w:rFonts w:cs="Arial"/>
          <w:szCs w:val="22"/>
        </w:rPr>
      </w:pPr>
    </w:p>
    <w:p w:rsidR="002E54B4" w:rsidRDefault="002E54B4" w:rsidP="006276E0">
      <w:pPr>
        <w:pStyle w:val="ListParagraph"/>
        <w:numPr>
          <w:ilvl w:val="0"/>
          <w:numId w:val="37"/>
        </w:numPr>
        <w:spacing w:before="120" w:after="120"/>
        <w:jc w:val="both"/>
        <w:rPr>
          <w:rFonts w:cs="Arial"/>
          <w:szCs w:val="22"/>
        </w:rPr>
      </w:pPr>
      <w:r>
        <w:rPr>
          <w:rFonts w:cs="Arial"/>
          <w:szCs w:val="22"/>
        </w:rPr>
        <w:t xml:space="preserve">Videolinks performed using ISDN technology incur a line fee. If the videolink is to take place using an ISDN, </w:t>
      </w:r>
      <w:r w:rsidR="00346AAC">
        <w:rPr>
          <w:rFonts w:cs="Arial"/>
          <w:szCs w:val="22"/>
        </w:rPr>
        <w:t xml:space="preserve">the first hour’s line fee is to be provided alongside the booking fee. </w:t>
      </w:r>
    </w:p>
    <w:p w:rsidR="006276E0" w:rsidRDefault="006276E0" w:rsidP="006276E0">
      <w:pPr>
        <w:spacing w:before="120" w:after="120"/>
        <w:ind w:left="1440" w:hanging="1440"/>
        <w:jc w:val="both"/>
        <w:rPr>
          <w:rFonts w:cs="Arial"/>
          <w:bCs/>
          <w:szCs w:val="22"/>
        </w:rPr>
      </w:pPr>
    </w:p>
    <w:p w:rsidR="00453DA1" w:rsidRPr="003F7C85" w:rsidRDefault="002E54B4" w:rsidP="006276E0">
      <w:pPr>
        <w:spacing w:before="120" w:after="120"/>
        <w:ind w:left="1440" w:hanging="1440"/>
        <w:jc w:val="both"/>
        <w:rPr>
          <w:rFonts w:cs="Arial"/>
          <w:bCs/>
          <w:szCs w:val="22"/>
        </w:rPr>
      </w:pPr>
      <w:r>
        <w:rPr>
          <w:rFonts w:cs="Arial"/>
          <w:bCs/>
          <w:szCs w:val="22"/>
        </w:rPr>
        <w:t xml:space="preserve">ISDN </w:t>
      </w:r>
      <w:r w:rsidR="00453DA1" w:rsidRPr="003F7C85">
        <w:rPr>
          <w:rFonts w:cs="Arial"/>
          <w:bCs/>
          <w:szCs w:val="22"/>
        </w:rPr>
        <w:t>Line Charges:</w:t>
      </w:r>
    </w:p>
    <w:p w:rsidR="00453DA1" w:rsidRPr="00CA6646" w:rsidRDefault="00453DA1" w:rsidP="006276E0">
      <w:pPr>
        <w:spacing w:before="120" w:after="120"/>
        <w:ind w:left="1440" w:hanging="720"/>
        <w:jc w:val="both"/>
        <w:rPr>
          <w:rFonts w:cs="Arial"/>
          <w:szCs w:val="22"/>
        </w:rPr>
      </w:pPr>
      <w:r w:rsidRPr="00CA6646">
        <w:rPr>
          <w:rFonts w:cs="Arial"/>
          <w:szCs w:val="22"/>
        </w:rPr>
        <w:t>Local (Metropolitan)</w:t>
      </w:r>
      <w:r w:rsidRPr="00CA6646">
        <w:rPr>
          <w:rFonts w:cs="Arial"/>
          <w:szCs w:val="22"/>
        </w:rPr>
        <w:tab/>
      </w:r>
      <w:r w:rsidRPr="00CA6646">
        <w:rPr>
          <w:rFonts w:cs="Arial"/>
          <w:szCs w:val="22"/>
        </w:rPr>
        <w:tab/>
      </w:r>
      <w:r w:rsidRPr="00CA6646">
        <w:rPr>
          <w:rFonts w:cs="Arial"/>
          <w:szCs w:val="22"/>
        </w:rPr>
        <w:tab/>
      </w:r>
      <w:r w:rsidRPr="00CA6646">
        <w:rPr>
          <w:rFonts w:cs="Arial"/>
          <w:szCs w:val="22"/>
        </w:rPr>
        <w:tab/>
      </w:r>
      <w:r w:rsidRPr="00CA6646">
        <w:rPr>
          <w:rFonts w:cs="Arial"/>
          <w:szCs w:val="22"/>
        </w:rPr>
        <w:tab/>
        <w:t>$8.80    per hour</w:t>
      </w:r>
    </w:p>
    <w:p w:rsidR="00453DA1" w:rsidRPr="00CA6646" w:rsidRDefault="00453DA1" w:rsidP="006276E0">
      <w:pPr>
        <w:spacing w:before="120" w:after="120"/>
        <w:ind w:left="1440" w:hanging="720"/>
        <w:jc w:val="both"/>
        <w:rPr>
          <w:rFonts w:cs="Arial"/>
          <w:szCs w:val="22"/>
        </w:rPr>
      </w:pPr>
      <w:r w:rsidRPr="00CA6646">
        <w:rPr>
          <w:rFonts w:cs="Arial"/>
          <w:szCs w:val="22"/>
        </w:rPr>
        <w:t xml:space="preserve">Intrastate (Country Victoria) </w:t>
      </w:r>
      <w:r w:rsidRPr="00CA6646">
        <w:rPr>
          <w:rFonts w:cs="Arial"/>
          <w:szCs w:val="22"/>
        </w:rPr>
        <w:tab/>
      </w:r>
      <w:r w:rsidRPr="00CA6646">
        <w:rPr>
          <w:rFonts w:cs="Arial"/>
          <w:szCs w:val="22"/>
        </w:rPr>
        <w:tab/>
      </w:r>
      <w:r w:rsidRPr="00CA6646">
        <w:rPr>
          <w:rFonts w:cs="Arial"/>
          <w:szCs w:val="22"/>
        </w:rPr>
        <w:tab/>
      </w:r>
      <w:r w:rsidRPr="00CA6646">
        <w:rPr>
          <w:rFonts w:cs="Arial"/>
          <w:szCs w:val="22"/>
        </w:rPr>
        <w:tab/>
        <w:t>$89.10 per hour</w:t>
      </w:r>
    </w:p>
    <w:p w:rsidR="00453DA1" w:rsidRPr="00CA6646" w:rsidRDefault="00453DA1" w:rsidP="006276E0">
      <w:pPr>
        <w:spacing w:before="120" w:after="120"/>
        <w:ind w:left="1440" w:hanging="720"/>
        <w:jc w:val="both"/>
        <w:rPr>
          <w:rFonts w:cs="Arial"/>
          <w:szCs w:val="22"/>
        </w:rPr>
      </w:pPr>
      <w:r w:rsidRPr="00CA6646">
        <w:rPr>
          <w:rFonts w:cs="Arial"/>
          <w:szCs w:val="22"/>
        </w:rPr>
        <w:t xml:space="preserve">Interstate (Outside Victoria but within Australia) </w:t>
      </w:r>
      <w:r w:rsidRPr="00CA6646">
        <w:rPr>
          <w:rFonts w:cs="Arial"/>
          <w:szCs w:val="22"/>
        </w:rPr>
        <w:tab/>
        <w:t>$122.10 per hour</w:t>
      </w:r>
    </w:p>
    <w:p w:rsidR="00453DA1" w:rsidRPr="00CA6646" w:rsidRDefault="00453DA1" w:rsidP="006276E0">
      <w:pPr>
        <w:spacing w:before="120" w:after="120"/>
        <w:ind w:left="1440" w:hanging="720"/>
        <w:jc w:val="both"/>
        <w:rPr>
          <w:rFonts w:cs="Arial"/>
          <w:szCs w:val="22"/>
        </w:rPr>
      </w:pPr>
      <w:r w:rsidRPr="00CA6646">
        <w:rPr>
          <w:rFonts w:cs="Arial"/>
          <w:szCs w:val="22"/>
        </w:rPr>
        <w:t xml:space="preserve">Outside Australia – International </w:t>
      </w:r>
      <w:r w:rsidRPr="00CA6646">
        <w:rPr>
          <w:rFonts w:cs="Arial"/>
          <w:szCs w:val="22"/>
        </w:rPr>
        <w:tab/>
      </w:r>
      <w:r w:rsidRPr="00CA6646">
        <w:rPr>
          <w:rFonts w:cs="Arial"/>
          <w:szCs w:val="22"/>
        </w:rPr>
        <w:tab/>
      </w:r>
      <w:r w:rsidRPr="00CA6646">
        <w:rPr>
          <w:rFonts w:cs="Arial"/>
          <w:szCs w:val="22"/>
        </w:rPr>
        <w:tab/>
        <w:t>$242.00 per 15 minutes</w:t>
      </w:r>
    </w:p>
    <w:p w:rsidR="00453DA1" w:rsidRDefault="00453DA1" w:rsidP="006276E0">
      <w:pPr>
        <w:pStyle w:val="ListParagraph"/>
        <w:numPr>
          <w:ilvl w:val="0"/>
          <w:numId w:val="37"/>
        </w:numPr>
        <w:spacing w:before="120" w:after="120"/>
        <w:jc w:val="both"/>
        <w:rPr>
          <w:rFonts w:cs="Arial"/>
          <w:szCs w:val="22"/>
        </w:rPr>
      </w:pPr>
      <w:r w:rsidRPr="006276E0">
        <w:rPr>
          <w:rFonts w:cs="Arial"/>
          <w:szCs w:val="22"/>
        </w:rPr>
        <w:t>Where the connection exceeds the times mentioned above, additional line fees will be charged on an hourly basis (within Australia) or quarter-hourly basis (International connections). The party or or</w:t>
      </w:r>
      <w:r w:rsidR="00346AAC" w:rsidRPr="006276E0">
        <w:rPr>
          <w:rFonts w:cs="Arial"/>
          <w:szCs w:val="22"/>
        </w:rPr>
        <w:t>ganisation requesting the video</w:t>
      </w:r>
      <w:r w:rsidRPr="006276E0">
        <w:rPr>
          <w:rFonts w:cs="Arial"/>
          <w:szCs w:val="22"/>
        </w:rPr>
        <w:t>link will receive an inv</w:t>
      </w:r>
      <w:r w:rsidR="00346AAC" w:rsidRPr="006276E0">
        <w:rPr>
          <w:rFonts w:cs="Arial"/>
          <w:szCs w:val="22"/>
        </w:rPr>
        <w:t>oice for additional line charges</w:t>
      </w:r>
      <w:r w:rsidRPr="006276E0">
        <w:rPr>
          <w:rFonts w:cs="Arial"/>
          <w:szCs w:val="22"/>
        </w:rPr>
        <w:t xml:space="preserve">. </w:t>
      </w:r>
    </w:p>
    <w:p w:rsidR="00B118A9" w:rsidRPr="006276E0" w:rsidRDefault="00B118A9" w:rsidP="00B118A9">
      <w:pPr>
        <w:pStyle w:val="ListParagraph"/>
        <w:spacing w:before="120" w:after="120"/>
        <w:jc w:val="both"/>
        <w:rPr>
          <w:rFonts w:cs="Arial"/>
          <w:szCs w:val="22"/>
        </w:rPr>
      </w:pPr>
    </w:p>
    <w:p w:rsidR="00453DA1" w:rsidRPr="005013C9" w:rsidRDefault="00453DA1" w:rsidP="005013C9">
      <w:pPr>
        <w:spacing w:before="120" w:after="120" w:line="360" w:lineRule="auto"/>
        <w:ind w:left="720" w:hanging="720"/>
        <w:jc w:val="both"/>
        <w:rPr>
          <w:rFonts w:cs="Arial"/>
          <w:b/>
          <w:bCs/>
          <w:szCs w:val="22"/>
        </w:rPr>
      </w:pPr>
      <w:r>
        <w:rPr>
          <w:rFonts w:cs="Arial"/>
          <w:szCs w:val="22"/>
        </w:rPr>
        <w:t xml:space="preserve"> </w:t>
      </w:r>
      <w:r w:rsidRPr="00CA6646">
        <w:rPr>
          <w:rFonts w:cs="Arial"/>
          <w:b/>
          <w:bCs/>
          <w:szCs w:val="22"/>
        </w:rPr>
        <w:t>Further information and responsibilities of party requesting video conference</w:t>
      </w:r>
    </w:p>
    <w:p w:rsidR="00453DA1" w:rsidRDefault="00453DA1" w:rsidP="006276E0">
      <w:pPr>
        <w:pStyle w:val="ListParagraph"/>
        <w:numPr>
          <w:ilvl w:val="0"/>
          <w:numId w:val="37"/>
        </w:numPr>
        <w:spacing w:before="120" w:after="120"/>
        <w:jc w:val="both"/>
        <w:rPr>
          <w:rFonts w:cs="Arial"/>
          <w:szCs w:val="22"/>
        </w:rPr>
      </w:pPr>
      <w:r w:rsidRPr="006276E0">
        <w:rPr>
          <w:rFonts w:cs="Arial"/>
          <w:szCs w:val="22"/>
        </w:rPr>
        <w:t xml:space="preserve">The Court will dial in to the remote location at the appropriate time. </w:t>
      </w:r>
      <w:r w:rsidR="005013C9" w:rsidRPr="006276E0">
        <w:rPr>
          <w:rFonts w:cs="Arial"/>
          <w:szCs w:val="22"/>
        </w:rPr>
        <w:t xml:space="preserve">The Court does not allow for the external location to dial into the Court. </w:t>
      </w:r>
      <w:r w:rsidRPr="006276E0">
        <w:rPr>
          <w:rFonts w:cs="Arial"/>
          <w:szCs w:val="22"/>
        </w:rPr>
        <w:t>The line charges will therefore be incurred by the Court and those costs will be passed on to the party requesting the videolink.</w:t>
      </w:r>
    </w:p>
    <w:p w:rsidR="00B118A9" w:rsidRPr="006276E0" w:rsidRDefault="00B118A9" w:rsidP="00B118A9">
      <w:pPr>
        <w:pStyle w:val="ListParagraph"/>
        <w:spacing w:before="120" w:after="120"/>
        <w:jc w:val="both"/>
        <w:rPr>
          <w:rFonts w:cs="Arial"/>
          <w:szCs w:val="22"/>
        </w:rPr>
      </w:pPr>
    </w:p>
    <w:p w:rsidR="00B118A9" w:rsidRPr="00B118A9" w:rsidRDefault="00453DA1" w:rsidP="00B118A9">
      <w:pPr>
        <w:pStyle w:val="ListParagraph"/>
        <w:numPr>
          <w:ilvl w:val="0"/>
          <w:numId w:val="37"/>
        </w:numPr>
        <w:spacing w:before="120" w:after="120"/>
        <w:jc w:val="both"/>
        <w:rPr>
          <w:rFonts w:cs="Arial"/>
          <w:szCs w:val="22"/>
        </w:rPr>
      </w:pPr>
      <w:r w:rsidRPr="006276E0">
        <w:rPr>
          <w:rFonts w:cs="Arial"/>
          <w:szCs w:val="22"/>
        </w:rPr>
        <w:t>All parties involved in the conference at the remote location are to be in the video conference room at that location at least 15 minutes prior to the commencement of the conference.</w:t>
      </w:r>
    </w:p>
    <w:p w:rsidR="00B118A9" w:rsidRDefault="00B118A9" w:rsidP="00B118A9">
      <w:pPr>
        <w:pStyle w:val="ListParagraph"/>
        <w:spacing w:before="120" w:after="120"/>
        <w:jc w:val="both"/>
        <w:rPr>
          <w:rFonts w:cs="Arial"/>
          <w:szCs w:val="22"/>
        </w:rPr>
      </w:pPr>
    </w:p>
    <w:p w:rsidR="00453DA1" w:rsidRPr="006276E0" w:rsidRDefault="00453DA1" w:rsidP="006276E0">
      <w:pPr>
        <w:pStyle w:val="ListParagraph"/>
        <w:numPr>
          <w:ilvl w:val="0"/>
          <w:numId w:val="37"/>
        </w:numPr>
        <w:spacing w:before="120" w:after="120"/>
        <w:jc w:val="both"/>
        <w:rPr>
          <w:rFonts w:cs="Arial"/>
          <w:szCs w:val="22"/>
        </w:rPr>
      </w:pPr>
      <w:r w:rsidRPr="006276E0">
        <w:rPr>
          <w:rFonts w:cs="Arial"/>
          <w:szCs w:val="22"/>
        </w:rPr>
        <w:t>The party or organisation requesting the video conference is required to notify all conference participants of details of the conference such as venue, commencement time, duration and other relevant requirements or duties.</w:t>
      </w:r>
    </w:p>
    <w:p w:rsidR="00B118A9" w:rsidRDefault="00B118A9" w:rsidP="00B118A9">
      <w:pPr>
        <w:pStyle w:val="ListParagraph"/>
        <w:spacing w:before="120" w:after="120"/>
        <w:jc w:val="both"/>
        <w:rPr>
          <w:rFonts w:cs="Arial"/>
          <w:szCs w:val="22"/>
        </w:rPr>
      </w:pPr>
    </w:p>
    <w:p w:rsidR="00453DA1" w:rsidRPr="006276E0" w:rsidRDefault="00453DA1" w:rsidP="006276E0">
      <w:pPr>
        <w:pStyle w:val="ListParagraph"/>
        <w:numPr>
          <w:ilvl w:val="0"/>
          <w:numId w:val="37"/>
        </w:numPr>
        <w:spacing w:before="120" w:after="120"/>
        <w:jc w:val="both"/>
        <w:rPr>
          <w:rFonts w:cs="Arial"/>
          <w:szCs w:val="22"/>
        </w:rPr>
      </w:pPr>
      <w:r w:rsidRPr="006276E0">
        <w:rPr>
          <w:rFonts w:cs="Arial"/>
          <w:szCs w:val="22"/>
        </w:rPr>
        <w:t>The party or organisation requesting the video conference is to e</w:t>
      </w:r>
      <w:r w:rsidR="006276E0" w:rsidRPr="006276E0">
        <w:rPr>
          <w:rFonts w:cs="Arial"/>
          <w:szCs w:val="22"/>
        </w:rPr>
        <w:t xml:space="preserve">nsure that a bible is available </w:t>
      </w:r>
      <w:r w:rsidRPr="006276E0">
        <w:rPr>
          <w:rFonts w:cs="Arial"/>
          <w:szCs w:val="22"/>
        </w:rPr>
        <w:t>at the remote video conference centre for the swearing-in of witnesses and interpreters if required.</w:t>
      </w:r>
    </w:p>
    <w:p w:rsidR="00B118A9" w:rsidRDefault="00B118A9" w:rsidP="00B118A9">
      <w:pPr>
        <w:pStyle w:val="ListParagraph"/>
        <w:spacing w:before="120" w:after="120"/>
        <w:jc w:val="both"/>
        <w:rPr>
          <w:rFonts w:cs="Arial"/>
          <w:szCs w:val="22"/>
        </w:rPr>
      </w:pPr>
    </w:p>
    <w:p w:rsidR="00453DA1" w:rsidRPr="006276E0" w:rsidRDefault="00453DA1" w:rsidP="006276E0">
      <w:pPr>
        <w:pStyle w:val="ListParagraph"/>
        <w:numPr>
          <w:ilvl w:val="0"/>
          <w:numId w:val="37"/>
        </w:numPr>
        <w:spacing w:before="120" w:after="120"/>
        <w:jc w:val="both"/>
        <w:rPr>
          <w:rFonts w:cs="Arial"/>
          <w:szCs w:val="22"/>
        </w:rPr>
      </w:pPr>
      <w:r w:rsidRPr="006276E0">
        <w:rPr>
          <w:rFonts w:cs="Arial"/>
          <w:szCs w:val="22"/>
        </w:rPr>
        <w:t>The party or organisation requesting the videolink must advise the Videolink Co-ordinator if the matter settles or of any other changes. This party should also notify all conference participants if the link is cancelled.</w:t>
      </w:r>
    </w:p>
    <w:p w:rsidR="00B118A9" w:rsidRDefault="00B118A9" w:rsidP="00B118A9">
      <w:pPr>
        <w:pStyle w:val="ListParagraph"/>
        <w:spacing w:before="120" w:after="120"/>
        <w:jc w:val="both"/>
        <w:rPr>
          <w:rFonts w:cs="Arial"/>
          <w:szCs w:val="22"/>
        </w:rPr>
      </w:pPr>
    </w:p>
    <w:p w:rsidR="00453DA1" w:rsidRDefault="00453DA1" w:rsidP="006276E0">
      <w:pPr>
        <w:pStyle w:val="ListParagraph"/>
        <w:numPr>
          <w:ilvl w:val="0"/>
          <w:numId w:val="37"/>
        </w:numPr>
        <w:spacing w:before="120" w:after="120"/>
        <w:jc w:val="both"/>
        <w:rPr>
          <w:rFonts w:cs="Arial"/>
          <w:szCs w:val="22"/>
        </w:rPr>
      </w:pPr>
      <w:r w:rsidRPr="006276E0">
        <w:rPr>
          <w:rFonts w:cs="Arial"/>
          <w:szCs w:val="22"/>
        </w:rPr>
        <w:t>The party or organisation requesting the videolink is responsible for the payment of any charges required to be paid by the operators or agents at the remote location.</w:t>
      </w:r>
    </w:p>
    <w:p w:rsidR="00B118A9" w:rsidRPr="006276E0" w:rsidRDefault="00B118A9" w:rsidP="00B118A9">
      <w:pPr>
        <w:pStyle w:val="ListParagraph"/>
        <w:spacing w:before="120" w:after="120"/>
        <w:jc w:val="both"/>
        <w:rPr>
          <w:rFonts w:cs="Arial"/>
          <w:szCs w:val="22"/>
        </w:rPr>
      </w:pPr>
    </w:p>
    <w:p w:rsidR="00453DA1" w:rsidRPr="00CA6646" w:rsidRDefault="00453DA1" w:rsidP="006276E0">
      <w:pPr>
        <w:spacing w:before="120" w:after="120"/>
        <w:ind w:left="720" w:hanging="720"/>
        <w:jc w:val="both"/>
        <w:rPr>
          <w:rFonts w:cs="Arial"/>
          <w:b/>
          <w:bCs/>
          <w:szCs w:val="22"/>
        </w:rPr>
      </w:pPr>
      <w:r>
        <w:rPr>
          <w:rFonts w:cs="Arial"/>
          <w:b/>
          <w:bCs/>
          <w:szCs w:val="22"/>
        </w:rPr>
        <w:t>Video</w:t>
      </w:r>
      <w:r w:rsidRPr="00CA6646">
        <w:rPr>
          <w:rFonts w:cs="Arial"/>
          <w:b/>
          <w:bCs/>
          <w:szCs w:val="22"/>
        </w:rPr>
        <w:t>link call setup requirements</w:t>
      </w:r>
    </w:p>
    <w:p w:rsidR="00453DA1" w:rsidRDefault="00453DA1" w:rsidP="006276E0">
      <w:pPr>
        <w:pStyle w:val="ListParagraph"/>
        <w:numPr>
          <w:ilvl w:val="0"/>
          <w:numId w:val="37"/>
        </w:numPr>
        <w:spacing w:before="120" w:after="120"/>
        <w:jc w:val="both"/>
        <w:rPr>
          <w:rFonts w:cs="Arial"/>
          <w:szCs w:val="22"/>
        </w:rPr>
      </w:pPr>
      <w:r w:rsidRPr="00EE35DF">
        <w:rPr>
          <w:rFonts w:cs="Arial"/>
          <w:szCs w:val="22"/>
        </w:rPr>
        <w:t xml:space="preserve">As the audiovisual link connection will be from the Court to the remote facility, the party requesting the audiovisual link is responsible for arranging the link at the remote facility and must provide the information required in the attached form entitled audiovisual link call setup form and file this form at the same time as the lodging of the application for a videolink. </w:t>
      </w:r>
    </w:p>
    <w:p w:rsidR="00453DA1" w:rsidRPr="00B118A9" w:rsidRDefault="00453DA1" w:rsidP="00B118A9">
      <w:pPr>
        <w:spacing w:before="120" w:after="120"/>
        <w:ind w:left="1980"/>
        <w:jc w:val="both"/>
        <w:rPr>
          <w:rFonts w:cs="Arial"/>
          <w:szCs w:val="22"/>
        </w:rPr>
      </w:pPr>
      <w:r w:rsidRPr="00B118A9">
        <w:rPr>
          <w:rFonts w:cs="Arial"/>
          <w:szCs w:val="22"/>
        </w:rPr>
        <w:t>Section 42E(2) of the Evidence Act provides;</w:t>
      </w:r>
    </w:p>
    <w:p w:rsidR="00453DA1" w:rsidRPr="00B118A9" w:rsidRDefault="00453DA1" w:rsidP="00B118A9">
      <w:pPr>
        <w:spacing w:before="120" w:after="120"/>
        <w:ind w:left="1440"/>
        <w:jc w:val="both"/>
        <w:rPr>
          <w:rFonts w:cs="Arial"/>
          <w:szCs w:val="22"/>
        </w:rPr>
      </w:pPr>
      <w:r w:rsidRPr="00B118A9">
        <w:rPr>
          <w:rFonts w:cs="Arial"/>
          <w:szCs w:val="22"/>
        </w:rPr>
        <w:lastRenderedPageBreak/>
        <w:t>“A court must not make a direction under sub-section (1) unless it is satisfied that the technical requirements specified in section 42G are met, or can reasonably be met, in the case of the particular link.”</w:t>
      </w:r>
    </w:p>
    <w:p w:rsidR="00B118A9" w:rsidRPr="00EE35DF" w:rsidRDefault="00B118A9" w:rsidP="00B118A9">
      <w:pPr>
        <w:pStyle w:val="ListParagraph"/>
        <w:spacing w:before="120" w:after="120"/>
        <w:ind w:left="2160"/>
        <w:jc w:val="both"/>
        <w:rPr>
          <w:rFonts w:cs="Arial"/>
          <w:szCs w:val="22"/>
        </w:rPr>
      </w:pPr>
    </w:p>
    <w:p w:rsidR="00453DA1" w:rsidRPr="00EE35DF" w:rsidRDefault="00EA294E" w:rsidP="006276E0">
      <w:pPr>
        <w:pStyle w:val="ListParagraph"/>
        <w:numPr>
          <w:ilvl w:val="0"/>
          <w:numId w:val="37"/>
        </w:numPr>
        <w:spacing w:before="120" w:after="120"/>
        <w:jc w:val="both"/>
        <w:rPr>
          <w:rFonts w:cs="Arial"/>
          <w:szCs w:val="22"/>
        </w:rPr>
      </w:pPr>
      <w:r>
        <w:rPr>
          <w:rFonts w:cs="Arial"/>
          <w:szCs w:val="22"/>
        </w:rPr>
        <w:t>The audio</w:t>
      </w:r>
      <w:r w:rsidR="00453DA1" w:rsidRPr="00EE35DF">
        <w:rPr>
          <w:rFonts w:cs="Arial"/>
          <w:szCs w:val="22"/>
        </w:rPr>
        <w:t xml:space="preserve">visual link call setup form requires the following information: </w:t>
      </w:r>
    </w:p>
    <w:p w:rsidR="00453DA1" w:rsidRDefault="00453DA1" w:rsidP="006276E0">
      <w:pPr>
        <w:pStyle w:val="ListParagraph"/>
        <w:numPr>
          <w:ilvl w:val="1"/>
          <w:numId w:val="38"/>
        </w:numPr>
        <w:spacing w:before="120" w:after="120"/>
        <w:jc w:val="both"/>
        <w:rPr>
          <w:rFonts w:cs="Arial"/>
          <w:szCs w:val="22"/>
        </w:rPr>
      </w:pPr>
      <w:r w:rsidRPr="00EE35DF">
        <w:rPr>
          <w:rFonts w:cs="Arial"/>
          <w:szCs w:val="22"/>
        </w:rPr>
        <w:t>Company name (name of organisation where video link is to be made), Country &amp; City, Date, Time, Name of Contact at remote location along with phone number (including mobile phone) &amp; room phone number (i.e. the room where video link is to be held at remote site).</w:t>
      </w:r>
    </w:p>
    <w:p w:rsidR="00B118A9" w:rsidRPr="00EE35DF" w:rsidRDefault="00B118A9" w:rsidP="00B118A9">
      <w:pPr>
        <w:pStyle w:val="ListParagraph"/>
        <w:spacing w:before="120" w:after="120"/>
        <w:ind w:left="1800"/>
        <w:jc w:val="both"/>
        <w:rPr>
          <w:rFonts w:cs="Arial"/>
          <w:szCs w:val="22"/>
        </w:rPr>
      </w:pPr>
    </w:p>
    <w:p w:rsidR="00453DA1" w:rsidRPr="00EE35DF" w:rsidRDefault="00453DA1" w:rsidP="006276E0">
      <w:pPr>
        <w:pStyle w:val="ListParagraph"/>
        <w:numPr>
          <w:ilvl w:val="1"/>
          <w:numId w:val="38"/>
        </w:numPr>
        <w:spacing w:before="120" w:after="120"/>
        <w:jc w:val="both"/>
        <w:rPr>
          <w:rFonts w:cs="Arial"/>
          <w:szCs w:val="22"/>
        </w:rPr>
      </w:pPr>
      <w:r w:rsidRPr="00EE35DF">
        <w:rPr>
          <w:rFonts w:cs="Arial"/>
          <w:szCs w:val="22"/>
        </w:rPr>
        <w:t xml:space="preserve">The ISDN Dial in Number </w:t>
      </w:r>
      <w:r w:rsidR="00827C18">
        <w:rPr>
          <w:rFonts w:cs="Arial"/>
          <w:szCs w:val="22"/>
        </w:rPr>
        <w:t xml:space="preserve">or SIP/IP address </w:t>
      </w:r>
      <w:r w:rsidRPr="00EE35DF">
        <w:rPr>
          <w:rFonts w:cs="Arial"/>
          <w:szCs w:val="22"/>
        </w:rPr>
        <w:t xml:space="preserve">is required to enable the Court to dial the remote video-conferencing unit obtainable from the remote site. </w:t>
      </w:r>
    </w:p>
    <w:p w:rsidR="006A4D23" w:rsidRDefault="006A4D23" w:rsidP="006A4D23">
      <w:pPr>
        <w:spacing w:before="120" w:after="120" w:line="360" w:lineRule="auto"/>
        <w:jc w:val="both"/>
        <w:rPr>
          <w:rFonts w:cs="Arial"/>
          <w:szCs w:val="22"/>
        </w:rPr>
      </w:pPr>
    </w:p>
    <w:p w:rsidR="006A4D23" w:rsidRPr="006A4D23" w:rsidRDefault="0005125C" w:rsidP="006A4D23">
      <w:pPr>
        <w:spacing w:before="120" w:after="120" w:line="360" w:lineRule="auto"/>
        <w:ind w:left="720" w:hanging="720"/>
        <w:jc w:val="both"/>
        <w:rPr>
          <w:rFonts w:cs="Arial"/>
          <w:b/>
          <w:bCs/>
          <w:szCs w:val="22"/>
        </w:rPr>
      </w:pPr>
      <w:r>
        <w:rPr>
          <w:rFonts w:cs="Arial"/>
          <w:b/>
          <w:bCs/>
          <w:szCs w:val="22"/>
        </w:rPr>
        <w:t xml:space="preserve">ICT </w:t>
      </w:r>
      <w:r w:rsidR="006A4D23">
        <w:rPr>
          <w:rFonts w:cs="Arial"/>
          <w:b/>
          <w:bCs/>
          <w:szCs w:val="22"/>
        </w:rPr>
        <w:t>Testing Procedures</w:t>
      </w:r>
    </w:p>
    <w:p w:rsidR="006A4D23" w:rsidRPr="00B118A9" w:rsidRDefault="00F707F2" w:rsidP="00B118A9">
      <w:pPr>
        <w:pStyle w:val="ListParagraph"/>
        <w:numPr>
          <w:ilvl w:val="0"/>
          <w:numId w:val="37"/>
        </w:numPr>
        <w:rPr>
          <w:u w:val="single"/>
        </w:rPr>
      </w:pPr>
      <w:r>
        <w:t>If a videolink requires testing, the Videolink Coordinator will refer the link to In Court Technology (ICT), who perform videolink</w:t>
      </w:r>
      <w:r w:rsidR="006A4D23" w:rsidRPr="00154ED6">
        <w:t xml:space="preserve"> tests</w:t>
      </w:r>
      <w:r>
        <w:t xml:space="preserve"> for County Court matters.</w:t>
      </w:r>
    </w:p>
    <w:p w:rsidR="006A4D23" w:rsidRDefault="006A4D23" w:rsidP="006A4D23"/>
    <w:p w:rsidR="006A4D23" w:rsidRPr="00B118A9" w:rsidRDefault="006A4D23" w:rsidP="00B118A9">
      <w:pPr>
        <w:pStyle w:val="ListParagraph"/>
        <w:numPr>
          <w:ilvl w:val="0"/>
          <w:numId w:val="37"/>
        </w:numPr>
        <w:rPr>
          <w:u w:val="single"/>
        </w:rPr>
      </w:pPr>
      <w:r w:rsidRPr="00154ED6">
        <w:t xml:space="preserve">ICT </w:t>
      </w:r>
      <w:r w:rsidR="00F707F2">
        <w:t>will</w:t>
      </w:r>
      <w:r w:rsidRPr="00154ED6">
        <w:t xml:space="preserve"> </w:t>
      </w:r>
      <w:r w:rsidR="00F707F2">
        <w:t>liaise with</w:t>
      </w:r>
      <w:r w:rsidRPr="00154ED6">
        <w:t xml:space="preserve"> the applicant</w:t>
      </w:r>
      <w:r w:rsidR="00F707F2">
        <w:t xml:space="preserve"> to arrange a suitable time to conduct a test call. ICT will often</w:t>
      </w:r>
      <w:r w:rsidRPr="00154ED6">
        <w:t xml:space="preserve"> provide two proposed times to conduct a test call. The applicant </w:t>
      </w:r>
      <w:r>
        <w:t xml:space="preserve">should </w:t>
      </w:r>
      <w:r w:rsidRPr="00154ED6">
        <w:t>contact the external site provider to ensure a test can be conducted prior to the Court hearing.</w:t>
      </w:r>
    </w:p>
    <w:p w:rsidR="006A4D23" w:rsidRDefault="006A4D23" w:rsidP="006A4D23"/>
    <w:p w:rsidR="006A4D23" w:rsidRPr="00B118A9" w:rsidRDefault="006A4D23" w:rsidP="00B118A9">
      <w:pPr>
        <w:pStyle w:val="ListParagraph"/>
        <w:numPr>
          <w:ilvl w:val="0"/>
          <w:numId w:val="37"/>
        </w:numPr>
        <w:rPr>
          <w:u w:val="single"/>
        </w:rPr>
      </w:pPr>
      <w:r w:rsidRPr="00154ED6">
        <w:t>ICT require</w:t>
      </w:r>
      <w:r>
        <w:t>s</w:t>
      </w:r>
      <w:r w:rsidRPr="00154ED6">
        <w:t>:</w:t>
      </w:r>
    </w:p>
    <w:p w:rsidR="006A4D23" w:rsidRPr="00B118A9" w:rsidRDefault="006A4D23" w:rsidP="00B118A9">
      <w:pPr>
        <w:pStyle w:val="ListParagraph"/>
        <w:numPr>
          <w:ilvl w:val="0"/>
          <w:numId w:val="35"/>
        </w:numPr>
        <w:spacing w:after="160" w:line="259" w:lineRule="auto"/>
        <w:rPr>
          <w:u w:val="single"/>
        </w:rPr>
      </w:pPr>
      <w:r w:rsidRPr="00154ED6">
        <w:t xml:space="preserve">a minimum of 24 working hours </w:t>
      </w:r>
      <w:r>
        <w:t xml:space="preserve">notice </w:t>
      </w:r>
      <w:r w:rsidRPr="00154ED6">
        <w:t>for local and interstate video conference calls.</w:t>
      </w:r>
    </w:p>
    <w:p w:rsidR="006A4D23" w:rsidRPr="00154ED6" w:rsidRDefault="006A4D23" w:rsidP="006A4D23">
      <w:pPr>
        <w:pStyle w:val="ListParagraph"/>
        <w:numPr>
          <w:ilvl w:val="0"/>
          <w:numId w:val="35"/>
        </w:numPr>
        <w:spacing w:after="160" w:line="259" w:lineRule="auto"/>
        <w:rPr>
          <w:u w:val="single"/>
        </w:rPr>
      </w:pPr>
      <w:r w:rsidRPr="00154ED6">
        <w:t xml:space="preserve">a minimum of 48 working hours </w:t>
      </w:r>
      <w:r>
        <w:t xml:space="preserve">notice </w:t>
      </w:r>
      <w:r w:rsidRPr="00154ED6">
        <w:t>for international video conference calls.</w:t>
      </w:r>
    </w:p>
    <w:p w:rsidR="00B118A9" w:rsidRDefault="00B118A9" w:rsidP="00B118A9"/>
    <w:p w:rsidR="006A4D23" w:rsidRPr="00B118A9" w:rsidRDefault="006A4D23" w:rsidP="00B118A9">
      <w:pPr>
        <w:pStyle w:val="ListParagraph"/>
        <w:numPr>
          <w:ilvl w:val="0"/>
          <w:numId w:val="37"/>
        </w:numPr>
        <w:rPr>
          <w:u w:val="single"/>
        </w:rPr>
      </w:pPr>
      <w:r w:rsidRPr="00154ED6">
        <w:t>If no test has been held</w:t>
      </w:r>
      <w:r>
        <w:t>,</w:t>
      </w:r>
      <w:r w:rsidRPr="00154ED6">
        <w:t xml:space="preserve"> the Court and ICT </w:t>
      </w:r>
      <w:r>
        <w:t>are not</w:t>
      </w:r>
      <w:r w:rsidRPr="00154ED6">
        <w:t xml:space="preserve"> responsible for any </w:t>
      </w:r>
      <w:r w:rsidR="0005125C">
        <w:t xml:space="preserve">issues arising </w:t>
      </w:r>
      <w:r w:rsidRPr="00154ED6">
        <w:t>due to audio and video quality.</w:t>
      </w:r>
    </w:p>
    <w:p w:rsidR="003F5FD8" w:rsidRPr="003F5FD8" w:rsidRDefault="003F5FD8" w:rsidP="003F5FD8">
      <w:pPr>
        <w:spacing w:before="120" w:after="120" w:line="360" w:lineRule="auto"/>
        <w:ind w:left="360"/>
        <w:jc w:val="both"/>
        <w:rPr>
          <w:rFonts w:cs="Arial"/>
          <w:b/>
          <w:bCs/>
          <w:szCs w:val="22"/>
        </w:rPr>
      </w:pPr>
    </w:p>
    <w:tbl>
      <w:tblPr>
        <w:tblW w:w="9288" w:type="dxa"/>
        <w:tblInd w:w="108" w:type="dxa"/>
        <w:tblLayout w:type="fixed"/>
        <w:tblLook w:val="0000" w:firstRow="0" w:lastRow="0" w:firstColumn="0" w:lastColumn="0" w:noHBand="0" w:noVBand="0"/>
      </w:tblPr>
      <w:tblGrid>
        <w:gridCol w:w="3510"/>
        <w:gridCol w:w="5778"/>
      </w:tblGrid>
      <w:tr w:rsidR="003F5FD8" w:rsidRPr="00CA6646" w:rsidTr="004B7466">
        <w:tc>
          <w:tcPr>
            <w:tcW w:w="9288" w:type="dxa"/>
            <w:gridSpan w:val="2"/>
            <w:tcBorders>
              <w:top w:val="single" w:sz="6" w:space="0" w:color="auto"/>
              <w:left w:val="single" w:sz="6" w:space="0" w:color="auto"/>
              <w:right w:val="single" w:sz="6" w:space="0" w:color="auto"/>
            </w:tcBorders>
          </w:tcPr>
          <w:p w:rsidR="003F5FD8" w:rsidRPr="00CA6646" w:rsidRDefault="003F5FD8" w:rsidP="004B7466">
            <w:pPr>
              <w:ind w:left="567" w:right="1133"/>
              <w:jc w:val="center"/>
              <w:rPr>
                <w:rFonts w:cs="Arial"/>
                <w:b/>
                <w:bCs/>
                <w:szCs w:val="22"/>
              </w:rPr>
            </w:pPr>
            <w:r>
              <w:rPr>
                <w:rFonts w:cs="Arial"/>
                <w:b/>
                <w:bCs/>
                <w:szCs w:val="22"/>
              </w:rPr>
              <w:t>C</w:t>
            </w:r>
            <w:r w:rsidRPr="00CA6646">
              <w:rPr>
                <w:rFonts w:cs="Arial"/>
                <w:b/>
                <w:bCs/>
                <w:szCs w:val="22"/>
              </w:rPr>
              <w:t>ontact and Technical Information</w:t>
            </w:r>
          </w:p>
        </w:tc>
      </w:tr>
      <w:tr w:rsidR="003F5FD8" w:rsidRPr="00CA6646" w:rsidTr="004B7466">
        <w:tc>
          <w:tcPr>
            <w:tcW w:w="3510" w:type="dxa"/>
            <w:tcBorders>
              <w:top w:val="single" w:sz="6" w:space="0" w:color="auto"/>
              <w:left w:val="single" w:sz="6" w:space="0" w:color="auto"/>
            </w:tcBorders>
          </w:tcPr>
          <w:p w:rsidR="003F5FD8" w:rsidRPr="00CA6646" w:rsidRDefault="003F5FD8" w:rsidP="004B7466">
            <w:pPr>
              <w:ind w:right="1133"/>
              <w:rPr>
                <w:rFonts w:cs="Arial"/>
                <w:szCs w:val="22"/>
              </w:rPr>
            </w:pPr>
          </w:p>
          <w:p w:rsidR="003F5FD8" w:rsidRPr="00CA6646" w:rsidRDefault="003F5FD8" w:rsidP="004B7466">
            <w:pPr>
              <w:ind w:right="1133"/>
              <w:rPr>
                <w:rFonts w:cs="Arial"/>
                <w:szCs w:val="22"/>
              </w:rPr>
            </w:pPr>
            <w:r w:rsidRPr="00CA6646">
              <w:rPr>
                <w:rFonts w:cs="Arial"/>
                <w:szCs w:val="22"/>
              </w:rPr>
              <w:t>Contact</w:t>
            </w:r>
          </w:p>
        </w:tc>
        <w:tc>
          <w:tcPr>
            <w:tcW w:w="5778" w:type="dxa"/>
            <w:tcBorders>
              <w:top w:val="single" w:sz="6" w:space="0" w:color="auto"/>
              <w:right w:val="single" w:sz="6" w:space="0" w:color="auto"/>
            </w:tcBorders>
          </w:tcPr>
          <w:p w:rsidR="003F5FD8" w:rsidRPr="00CA6646" w:rsidRDefault="003F5FD8" w:rsidP="004B7466">
            <w:pPr>
              <w:ind w:left="567" w:right="1133"/>
              <w:rPr>
                <w:rFonts w:cs="Arial"/>
                <w:szCs w:val="22"/>
              </w:rPr>
            </w:pPr>
          </w:p>
          <w:p w:rsidR="003F5FD8" w:rsidRPr="00CA6646" w:rsidRDefault="003F5FD8" w:rsidP="004B7466">
            <w:pPr>
              <w:ind w:left="567" w:right="1133"/>
              <w:rPr>
                <w:rFonts w:cs="Arial"/>
                <w:szCs w:val="22"/>
              </w:rPr>
            </w:pPr>
            <w:r>
              <w:rPr>
                <w:rFonts w:cs="Arial"/>
                <w:szCs w:val="22"/>
              </w:rPr>
              <w:t>Videolink Coordinator</w:t>
            </w:r>
          </w:p>
        </w:tc>
      </w:tr>
      <w:tr w:rsidR="003F5FD8" w:rsidRPr="00CA6646" w:rsidTr="004B7466">
        <w:tc>
          <w:tcPr>
            <w:tcW w:w="3510" w:type="dxa"/>
            <w:tcBorders>
              <w:left w:val="single" w:sz="6" w:space="0" w:color="auto"/>
            </w:tcBorders>
          </w:tcPr>
          <w:p w:rsidR="003F5FD8" w:rsidRPr="00CA6646" w:rsidRDefault="003F5FD8" w:rsidP="004B7466">
            <w:pPr>
              <w:ind w:right="1133"/>
              <w:rPr>
                <w:rFonts w:cs="Arial"/>
                <w:szCs w:val="22"/>
              </w:rPr>
            </w:pPr>
            <w:r w:rsidRPr="00CA6646">
              <w:rPr>
                <w:rFonts w:cs="Arial"/>
                <w:szCs w:val="22"/>
              </w:rPr>
              <w:t>Phone Number</w:t>
            </w:r>
          </w:p>
        </w:tc>
        <w:tc>
          <w:tcPr>
            <w:tcW w:w="5778" w:type="dxa"/>
            <w:tcBorders>
              <w:right w:val="single" w:sz="6" w:space="0" w:color="auto"/>
            </w:tcBorders>
          </w:tcPr>
          <w:p w:rsidR="003F5FD8" w:rsidRPr="00CA6646" w:rsidRDefault="003F5FD8" w:rsidP="003F5FD8">
            <w:pPr>
              <w:ind w:left="567" w:right="1133"/>
              <w:rPr>
                <w:rFonts w:cs="Arial"/>
                <w:szCs w:val="22"/>
              </w:rPr>
            </w:pPr>
            <w:r w:rsidRPr="00CA6646">
              <w:rPr>
                <w:rFonts w:cs="Arial"/>
                <w:szCs w:val="22"/>
              </w:rPr>
              <w:t>(03) 8636 65</w:t>
            </w:r>
            <w:r>
              <w:rPr>
                <w:rFonts w:cs="Arial"/>
                <w:szCs w:val="22"/>
              </w:rPr>
              <w:t>30</w:t>
            </w:r>
          </w:p>
        </w:tc>
      </w:tr>
      <w:tr w:rsidR="003F5FD8" w:rsidRPr="00CA6646" w:rsidTr="004B7466">
        <w:tc>
          <w:tcPr>
            <w:tcW w:w="3510" w:type="dxa"/>
            <w:tcBorders>
              <w:left w:val="single" w:sz="6" w:space="0" w:color="auto"/>
            </w:tcBorders>
          </w:tcPr>
          <w:p w:rsidR="003F5FD8" w:rsidRPr="00CA6646" w:rsidRDefault="003F5FD8" w:rsidP="004B7466">
            <w:pPr>
              <w:ind w:right="1133"/>
              <w:rPr>
                <w:rFonts w:cs="Arial"/>
                <w:szCs w:val="22"/>
              </w:rPr>
            </w:pPr>
            <w:r w:rsidRPr="00CA6646">
              <w:rPr>
                <w:rFonts w:cs="Arial"/>
                <w:szCs w:val="22"/>
              </w:rPr>
              <w:t>Fax Number</w:t>
            </w:r>
          </w:p>
        </w:tc>
        <w:tc>
          <w:tcPr>
            <w:tcW w:w="5778" w:type="dxa"/>
            <w:tcBorders>
              <w:right w:val="single" w:sz="6" w:space="0" w:color="auto"/>
            </w:tcBorders>
          </w:tcPr>
          <w:p w:rsidR="003F5FD8" w:rsidRPr="00CA6646" w:rsidRDefault="003F5FD8" w:rsidP="004B7466">
            <w:pPr>
              <w:ind w:left="567" w:right="1133"/>
              <w:rPr>
                <w:rFonts w:cs="Arial"/>
                <w:szCs w:val="22"/>
              </w:rPr>
            </w:pPr>
            <w:r w:rsidRPr="00CA6646">
              <w:rPr>
                <w:rFonts w:cs="Arial"/>
                <w:szCs w:val="22"/>
              </w:rPr>
              <w:t>(03) 8636 6051</w:t>
            </w:r>
          </w:p>
        </w:tc>
      </w:tr>
      <w:tr w:rsidR="003F5FD8" w:rsidRPr="00CA6646" w:rsidTr="004B7466">
        <w:tc>
          <w:tcPr>
            <w:tcW w:w="3510" w:type="dxa"/>
            <w:tcBorders>
              <w:left w:val="single" w:sz="6" w:space="0" w:color="auto"/>
            </w:tcBorders>
          </w:tcPr>
          <w:p w:rsidR="003F5FD8" w:rsidRPr="00CA6646" w:rsidRDefault="003F5FD8" w:rsidP="004B7466">
            <w:pPr>
              <w:ind w:right="1133"/>
              <w:rPr>
                <w:rFonts w:cs="Arial"/>
                <w:szCs w:val="22"/>
              </w:rPr>
            </w:pPr>
            <w:r>
              <w:rPr>
                <w:rFonts w:cs="Arial"/>
                <w:szCs w:val="22"/>
              </w:rPr>
              <w:t>Email</w:t>
            </w:r>
          </w:p>
        </w:tc>
        <w:tc>
          <w:tcPr>
            <w:tcW w:w="5778" w:type="dxa"/>
            <w:tcBorders>
              <w:right w:val="single" w:sz="6" w:space="0" w:color="auto"/>
            </w:tcBorders>
          </w:tcPr>
          <w:p w:rsidR="003F5FD8" w:rsidRPr="00CA6646" w:rsidRDefault="003F5FD8" w:rsidP="004B7466">
            <w:pPr>
              <w:ind w:left="522" w:right="1133"/>
              <w:rPr>
                <w:rFonts w:cs="Arial"/>
                <w:szCs w:val="22"/>
              </w:rPr>
            </w:pPr>
            <w:r>
              <w:rPr>
                <w:rFonts w:cs="Arial"/>
                <w:szCs w:val="22"/>
              </w:rPr>
              <w:t xml:space="preserve"> videolinks@countycourt.vic.gov.au</w:t>
            </w:r>
          </w:p>
        </w:tc>
      </w:tr>
      <w:tr w:rsidR="003F5FD8" w:rsidRPr="00CA6646" w:rsidTr="004B7466">
        <w:tc>
          <w:tcPr>
            <w:tcW w:w="3510" w:type="dxa"/>
            <w:tcBorders>
              <w:top w:val="single" w:sz="6" w:space="0" w:color="auto"/>
              <w:left w:val="single" w:sz="6" w:space="0" w:color="auto"/>
            </w:tcBorders>
          </w:tcPr>
          <w:p w:rsidR="003F5FD8" w:rsidRPr="00CA6646" w:rsidRDefault="003F5FD8" w:rsidP="004B7466">
            <w:pPr>
              <w:ind w:right="1133"/>
              <w:rPr>
                <w:rFonts w:cs="Arial"/>
                <w:szCs w:val="22"/>
              </w:rPr>
            </w:pPr>
            <w:r w:rsidRPr="00CA6646">
              <w:rPr>
                <w:rFonts w:cs="Arial"/>
                <w:szCs w:val="22"/>
              </w:rPr>
              <w:t>Codec Manufacturer</w:t>
            </w:r>
          </w:p>
        </w:tc>
        <w:tc>
          <w:tcPr>
            <w:tcW w:w="5778" w:type="dxa"/>
            <w:tcBorders>
              <w:top w:val="single" w:sz="6" w:space="0" w:color="auto"/>
              <w:right w:val="single" w:sz="6" w:space="0" w:color="auto"/>
            </w:tcBorders>
          </w:tcPr>
          <w:p w:rsidR="003F5FD8" w:rsidRPr="00CA6646" w:rsidRDefault="003F5FD8" w:rsidP="004B7466">
            <w:pPr>
              <w:ind w:left="567" w:right="1133"/>
              <w:rPr>
                <w:rFonts w:cs="Arial"/>
                <w:szCs w:val="22"/>
              </w:rPr>
            </w:pPr>
            <w:r w:rsidRPr="00CA6646">
              <w:rPr>
                <w:rFonts w:cs="Arial"/>
                <w:szCs w:val="22"/>
              </w:rPr>
              <w:t>Tandberg</w:t>
            </w:r>
          </w:p>
        </w:tc>
      </w:tr>
      <w:tr w:rsidR="003F5FD8" w:rsidRPr="00CA6646" w:rsidTr="004B7466">
        <w:tc>
          <w:tcPr>
            <w:tcW w:w="3510" w:type="dxa"/>
            <w:tcBorders>
              <w:left w:val="single" w:sz="6" w:space="0" w:color="auto"/>
            </w:tcBorders>
          </w:tcPr>
          <w:p w:rsidR="003F5FD8" w:rsidRPr="00CA6646" w:rsidRDefault="003F5FD8" w:rsidP="004B7466">
            <w:pPr>
              <w:ind w:right="1133"/>
              <w:rPr>
                <w:rFonts w:cs="Arial"/>
                <w:szCs w:val="22"/>
              </w:rPr>
            </w:pPr>
            <w:r w:rsidRPr="00CA6646">
              <w:rPr>
                <w:rFonts w:cs="Arial"/>
                <w:szCs w:val="22"/>
              </w:rPr>
              <w:t>Codec Model</w:t>
            </w:r>
          </w:p>
        </w:tc>
        <w:tc>
          <w:tcPr>
            <w:tcW w:w="5778" w:type="dxa"/>
            <w:tcBorders>
              <w:right w:val="single" w:sz="6" w:space="0" w:color="auto"/>
            </w:tcBorders>
          </w:tcPr>
          <w:p w:rsidR="003F5FD8" w:rsidRPr="00CA6646" w:rsidRDefault="003F5FD8" w:rsidP="004B7466">
            <w:pPr>
              <w:pStyle w:val="Heading1"/>
              <w:ind w:left="567" w:right="1133"/>
              <w:rPr>
                <w:b/>
                <w:bCs/>
                <w:color w:val="auto"/>
                <w:szCs w:val="22"/>
              </w:rPr>
            </w:pPr>
            <w:r w:rsidRPr="00CA6646">
              <w:rPr>
                <w:b/>
                <w:bCs/>
                <w:color w:val="auto"/>
                <w:szCs w:val="22"/>
              </w:rPr>
              <w:t>Tandberg 2500</w:t>
            </w:r>
          </w:p>
        </w:tc>
      </w:tr>
      <w:tr w:rsidR="003F5FD8" w:rsidRPr="00CA6646" w:rsidTr="004B7466">
        <w:tc>
          <w:tcPr>
            <w:tcW w:w="3510" w:type="dxa"/>
            <w:tcBorders>
              <w:left w:val="single" w:sz="6" w:space="0" w:color="auto"/>
            </w:tcBorders>
          </w:tcPr>
          <w:p w:rsidR="003F5FD8" w:rsidRPr="00CA6646" w:rsidRDefault="003F5FD8" w:rsidP="004B7466">
            <w:pPr>
              <w:ind w:right="1133"/>
              <w:rPr>
                <w:rFonts w:cs="Arial"/>
                <w:szCs w:val="22"/>
              </w:rPr>
            </w:pPr>
            <w:r w:rsidRPr="00CA6646">
              <w:rPr>
                <w:rFonts w:cs="Arial"/>
                <w:szCs w:val="22"/>
              </w:rPr>
              <w:t>Transmission Rate/s</w:t>
            </w:r>
          </w:p>
        </w:tc>
        <w:tc>
          <w:tcPr>
            <w:tcW w:w="5778" w:type="dxa"/>
            <w:tcBorders>
              <w:right w:val="single" w:sz="6" w:space="0" w:color="auto"/>
            </w:tcBorders>
          </w:tcPr>
          <w:p w:rsidR="003F5FD8" w:rsidRPr="00CA6646" w:rsidRDefault="003F5FD8" w:rsidP="004B7466">
            <w:pPr>
              <w:ind w:left="567" w:right="1133"/>
              <w:rPr>
                <w:rFonts w:cs="Arial"/>
                <w:szCs w:val="22"/>
              </w:rPr>
            </w:pPr>
            <w:r w:rsidRPr="00CA6646">
              <w:rPr>
                <w:rFonts w:cs="Arial"/>
                <w:szCs w:val="22"/>
              </w:rPr>
              <w:t>56 - 384K</w:t>
            </w:r>
          </w:p>
        </w:tc>
      </w:tr>
      <w:tr w:rsidR="003F5FD8" w:rsidRPr="00CA6646" w:rsidTr="004B7466">
        <w:tc>
          <w:tcPr>
            <w:tcW w:w="3510" w:type="dxa"/>
            <w:tcBorders>
              <w:left w:val="single" w:sz="6" w:space="0" w:color="auto"/>
            </w:tcBorders>
          </w:tcPr>
          <w:p w:rsidR="003F5FD8" w:rsidRPr="00CA6646" w:rsidRDefault="003F5FD8" w:rsidP="004B7466">
            <w:pPr>
              <w:ind w:right="1133"/>
              <w:rPr>
                <w:rFonts w:cs="Arial"/>
                <w:szCs w:val="22"/>
              </w:rPr>
            </w:pPr>
            <w:r w:rsidRPr="00CA6646">
              <w:rPr>
                <w:rFonts w:cs="Arial"/>
                <w:szCs w:val="22"/>
              </w:rPr>
              <w:t>Transmission Algorithm</w:t>
            </w:r>
          </w:p>
        </w:tc>
        <w:tc>
          <w:tcPr>
            <w:tcW w:w="5778" w:type="dxa"/>
            <w:tcBorders>
              <w:right w:val="single" w:sz="6" w:space="0" w:color="auto"/>
            </w:tcBorders>
          </w:tcPr>
          <w:p w:rsidR="003F5FD8" w:rsidRPr="00CA6646" w:rsidRDefault="003F5FD8" w:rsidP="004B7466">
            <w:pPr>
              <w:ind w:left="567" w:right="1133"/>
              <w:rPr>
                <w:rFonts w:cs="Arial"/>
                <w:szCs w:val="22"/>
              </w:rPr>
            </w:pPr>
            <w:r w:rsidRPr="00CA6646">
              <w:rPr>
                <w:rFonts w:cs="Arial"/>
                <w:szCs w:val="22"/>
              </w:rPr>
              <w:t>Standards H.320 (ISDN) and H.323 (TCP/IP)</w:t>
            </w:r>
          </w:p>
        </w:tc>
      </w:tr>
      <w:tr w:rsidR="003F5FD8" w:rsidRPr="00CA6646" w:rsidTr="004B7466">
        <w:tc>
          <w:tcPr>
            <w:tcW w:w="3510" w:type="dxa"/>
            <w:tcBorders>
              <w:top w:val="single" w:sz="6" w:space="0" w:color="auto"/>
              <w:left w:val="single" w:sz="6" w:space="0" w:color="auto"/>
              <w:bottom w:val="single" w:sz="6" w:space="0" w:color="auto"/>
            </w:tcBorders>
          </w:tcPr>
          <w:p w:rsidR="003F5FD8" w:rsidRPr="00CA6646" w:rsidRDefault="003F5FD8" w:rsidP="004B7466">
            <w:pPr>
              <w:ind w:right="1133"/>
              <w:rPr>
                <w:rFonts w:cs="Arial"/>
                <w:i/>
                <w:iCs/>
                <w:szCs w:val="22"/>
              </w:rPr>
            </w:pPr>
            <w:r w:rsidRPr="00CA6646">
              <w:rPr>
                <w:rFonts w:cs="Arial"/>
                <w:i/>
                <w:iCs/>
                <w:szCs w:val="22"/>
              </w:rPr>
              <w:t>Technology Support to County Court</w:t>
            </w:r>
          </w:p>
        </w:tc>
        <w:tc>
          <w:tcPr>
            <w:tcW w:w="5778" w:type="dxa"/>
            <w:tcBorders>
              <w:top w:val="single" w:sz="6" w:space="0" w:color="auto"/>
              <w:bottom w:val="single" w:sz="6" w:space="0" w:color="auto"/>
              <w:right w:val="single" w:sz="6" w:space="0" w:color="auto"/>
            </w:tcBorders>
          </w:tcPr>
          <w:p w:rsidR="003F5FD8" w:rsidRPr="00CA6646" w:rsidRDefault="003F5FD8" w:rsidP="003F5FD8">
            <w:pPr>
              <w:ind w:left="567" w:right="1133"/>
              <w:rPr>
                <w:rFonts w:cs="Arial"/>
                <w:i/>
                <w:iCs/>
                <w:szCs w:val="22"/>
              </w:rPr>
            </w:pPr>
            <w:r>
              <w:rPr>
                <w:rFonts w:cs="Arial"/>
                <w:i/>
                <w:iCs/>
                <w:szCs w:val="22"/>
              </w:rPr>
              <w:t>In Court Technology Group – (03) 9603 2410</w:t>
            </w:r>
          </w:p>
          <w:p w:rsidR="003F5FD8" w:rsidRPr="00CA6646" w:rsidRDefault="003F5FD8" w:rsidP="004B7466">
            <w:pPr>
              <w:ind w:left="567" w:right="1133"/>
              <w:rPr>
                <w:rFonts w:cs="Arial"/>
                <w:i/>
                <w:iCs/>
                <w:szCs w:val="22"/>
              </w:rPr>
            </w:pPr>
          </w:p>
        </w:tc>
      </w:tr>
    </w:tbl>
    <w:p w:rsidR="003F5FD8" w:rsidRDefault="003F5FD8" w:rsidP="003F5FD8">
      <w:pPr>
        <w:pStyle w:val="ListParagraph"/>
      </w:pPr>
    </w:p>
    <w:p w:rsidR="00453DA1" w:rsidRPr="003F5FD8" w:rsidRDefault="00453DA1" w:rsidP="003F5FD8">
      <w:pPr>
        <w:spacing w:after="200" w:line="276" w:lineRule="auto"/>
        <w:rPr>
          <w:rFonts w:cs="Arial"/>
          <w:szCs w:val="22"/>
        </w:rPr>
      </w:pPr>
    </w:p>
    <w:sectPr w:rsidR="00453DA1" w:rsidRPr="003F5FD8" w:rsidSect="002C5DD8">
      <w:headerReference w:type="even" r:id="rId14"/>
      <w:headerReference w:type="default" r:id="rId15"/>
      <w:footerReference w:type="even" r:id="rId16"/>
      <w:footerReference w:type="default" r:id="rId17"/>
      <w:headerReference w:type="first" r:id="rId18"/>
      <w:footerReference w:type="first" r:id="rId19"/>
      <w:pgSz w:w="11906" w:h="16838"/>
      <w:pgMar w:top="1843" w:right="1133" w:bottom="1134" w:left="1134" w:header="709" w:footer="3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EAB" w:rsidRDefault="00E51EAB" w:rsidP="00061816">
      <w:r>
        <w:separator/>
      </w:r>
    </w:p>
  </w:endnote>
  <w:endnote w:type="continuationSeparator" w:id="0">
    <w:p w:rsidR="00E51EAB" w:rsidRDefault="00E51EAB" w:rsidP="0006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AB" w:rsidRDefault="00E51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79733"/>
      <w:docPartObj>
        <w:docPartGallery w:val="Page Numbers (Bottom of Page)"/>
        <w:docPartUnique/>
      </w:docPartObj>
    </w:sdtPr>
    <w:sdtEndPr/>
    <w:sdtContent>
      <w:sdt>
        <w:sdtPr>
          <w:id w:val="-1769616900"/>
          <w:docPartObj>
            <w:docPartGallery w:val="Page Numbers (Top of Page)"/>
            <w:docPartUnique/>
          </w:docPartObj>
        </w:sdtPr>
        <w:sdtEndPr/>
        <w:sdtContent>
          <w:p w:rsidR="00E51EAB" w:rsidRDefault="00E51EAB">
            <w:pPr>
              <w:pStyle w:val="Footer"/>
              <w:jc w:val="right"/>
            </w:pPr>
          </w:p>
          <w:p w:rsidR="00E51EAB" w:rsidRDefault="00E51EAB">
            <w:pPr>
              <w:pStyle w:val="Footer"/>
              <w:jc w:val="right"/>
            </w:pPr>
          </w:p>
          <w:p w:rsidR="00E51EAB" w:rsidRDefault="00E51EAB">
            <w:pPr>
              <w:pStyle w:val="Footer"/>
              <w:jc w:val="right"/>
            </w:pPr>
            <w:r>
              <w:rPr>
                <w:noProof/>
                <w14:ligatures w14:val="none"/>
                <w14:cntxtAlts w14:val="0"/>
              </w:rPr>
              <mc:AlternateContent>
                <mc:Choice Requires="wps">
                  <w:drawing>
                    <wp:anchor distT="0" distB="0" distL="114300" distR="114300" simplePos="0" relativeHeight="251679744" behindDoc="0" locked="0" layoutInCell="1" allowOverlap="1" wp14:anchorId="5F8DF0FF" wp14:editId="63633EC0">
                      <wp:simplePos x="0" y="0"/>
                      <wp:positionH relativeFrom="column">
                        <wp:posOffset>0</wp:posOffset>
                      </wp:positionH>
                      <wp:positionV relativeFrom="paragraph">
                        <wp:posOffset>48404</wp:posOffset>
                      </wp:positionV>
                      <wp:extent cx="6184433" cy="0"/>
                      <wp:effectExtent l="0" t="0" r="26035" b="19050"/>
                      <wp:wrapNone/>
                      <wp:docPr id="15" name="Straight Connector 15"/>
                      <wp:cNvGraphicFramePr/>
                      <a:graphic xmlns:a="http://schemas.openxmlformats.org/drawingml/2006/main">
                        <a:graphicData uri="http://schemas.microsoft.com/office/word/2010/wordprocessingShape">
                          <wps:wsp>
                            <wps:cNvCnPr/>
                            <wps:spPr>
                              <a:xfrm>
                                <a:off x="0" y="0"/>
                                <a:ext cx="6184433"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7CEBC0" id="Straight Connector 15"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8pt" to="486.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" strokecolor="#bfbfbf [2412]"/>
                  </w:pict>
                </mc:Fallback>
              </mc:AlternateContent>
            </w:r>
          </w:p>
          <w:p w:rsidR="00E51EAB" w:rsidRPr="00D71142" w:rsidRDefault="00E51EAB" w:rsidP="004A114C">
            <w:pPr>
              <w:pStyle w:val="Footer"/>
              <w:rPr>
                <w:sz w:val="20"/>
              </w:rPr>
            </w:pPr>
            <w:r>
              <w:rPr>
                <w:sz w:val="20"/>
              </w:rPr>
              <w:t>La</w:t>
            </w:r>
            <w:r w:rsidRPr="00D71142">
              <w:rPr>
                <w:sz w:val="20"/>
              </w:rPr>
              <w:t xml:space="preserve">st updated: </w:t>
            </w:r>
            <w:r w:rsidR="00453DA1">
              <w:rPr>
                <w:sz w:val="20"/>
              </w:rPr>
              <w:t>September</w:t>
            </w:r>
            <w:r w:rsidRPr="00D71142">
              <w:rPr>
                <w:sz w:val="20"/>
              </w:rPr>
              <w:t xml:space="preserve"> 2018</w:t>
            </w:r>
          </w:p>
          <w:p w:rsidR="00E51EAB" w:rsidRDefault="00E51EAB">
            <w:pPr>
              <w:pStyle w:val="Footer"/>
              <w:jc w:val="right"/>
            </w:pPr>
            <w:r w:rsidRPr="00D43E73">
              <w:rPr>
                <w:sz w:val="20"/>
              </w:rPr>
              <w:t xml:space="preserve">Page </w:t>
            </w:r>
            <w:r w:rsidRPr="00D43E73">
              <w:rPr>
                <w:bCs/>
                <w:sz w:val="20"/>
              </w:rPr>
              <w:fldChar w:fldCharType="begin"/>
            </w:r>
            <w:r w:rsidRPr="00D43E73">
              <w:rPr>
                <w:bCs/>
                <w:sz w:val="20"/>
              </w:rPr>
              <w:instrText xml:space="preserve"> PAGE </w:instrText>
            </w:r>
            <w:r w:rsidRPr="00D43E73">
              <w:rPr>
                <w:bCs/>
                <w:sz w:val="20"/>
              </w:rPr>
              <w:fldChar w:fldCharType="separate"/>
            </w:r>
            <w:r w:rsidR="0024768D">
              <w:rPr>
                <w:bCs/>
                <w:noProof/>
                <w:sz w:val="20"/>
              </w:rPr>
              <w:t>4</w:t>
            </w:r>
            <w:r w:rsidRPr="00D43E73">
              <w:rPr>
                <w:bCs/>
                <w:sz w:val="20"/>
              </w:rPr>
              <w:fldChar w:fldCharType="end"/>
            </w:r>
            <w:r w:rsidRPr="00D43E73">
              <w:rPr>
                <w:sz w:val="20"/>
              </w:rPr>
              <w:t xml:space="preserve"> of </w:t>
            </w:r>
            <w:r w:rsidRPr="00D43E73">
              <w:rPr>
                <w:bCs/>
                <w:sz w:val="20"/>
              </w:rPr>
              <w:fldChar w:fldCharType="begin"/>
            </w:r>
            <w:r w:rsidRPr="00D43E73">
              <w:rPr>
                <w:bCs/>
                <w:sz w:val="20"/>
              </w:rPr>
              <w:instrText xml:space="preserve"> NUMPAGES  </w:instrText>
            </w:r>
            <w:r w:rsidRPr="00D43E73">
              <w:rPr>
                <w:bCs/>
                <w:sz w:val="20"/>
              </w:rPr>
              <w:fldChar w:fldCharType="separate"/>
            </w:r>
            <w:r w:rsidR="0024768D">
              <w:rPr>
                <w:bCs/>
                <w:noProof/>
                <w:sz w:val="20"/>
              </w:rPr>
              <w:t>4</w:t>
            </w:r>
            <w:r w:rsidRPr="00D43E73">
              <w:rPr>
                <w:bCs/>
                <w:sz w:val="20"/>
              </w:rPr>
              <w:fldChar w:fldCharType="end"/>
            </w:r>
          </w:p>
        </w:sdtContent>
      </w:sdt>
    </w:sdtContent>
  </w:sdt>
  <w:p w:rsidR="00E51EAB" w:rsidRPr="007348D4" w:rsidRDefault="00E51EAB" w:rsidP="007348D4">
    <w:pPr>
      <w:pStyle w:val="Footer"/>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AB" w:rsidRPr="00D71142" w:rsidRDefault="00E51EAB" w:rsidP="00C3259F">
    <w:pPr>
      <w:pStyle w:val="Footer"/>
      <w:rPr>
        <w:sz w:val="20"/>
      </w:rPr>
    </w:pPr>
    <w:r>
      <w:rPr>
        <w:noProof/>
        <w14:ligatures w14:val="none"/>
        <w14:cntxtAlts w14:val="0"/>
      </w:rPr>
      <mc:AlternateContent>
        <mc:Choice Requires="wps">
          <w:drawing>
            <wp:anchor distT="0" distB="0" distL="114300" distR="114300" simplePos="0" relativeHeight="251677696" behindDoc="0" locked="0" layoutInCell="1" allowOverlap="1" wp14:anchorId="2DBDC82D" wp14:editId="64B52E21">
              <wp:simplePos x="0" y="0"/>
              <wp:positionH relativeFrom="column">
                <wp:posOffset>4529</wp:posOffset>
              </wp:positionH>
              <wp:positionV relativeFrom="paragraph">
                <wp:posOffset>-92638</wp:posOffset>
              </wp:positionV>
              <wp:extent cx="6184433"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6184433"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934ED7" id="Straight Connector 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7.3pt" to="487.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" strokecolor="#bfbfbf [2412]"/>
          </w:pict>
        </mc:Fallback>
      </mc:AlternateContent>
    </w:r>
    <w:r>
      <w:rPr>
        <w:sz w:val="20"/>
      </w:rPr>
      <w:t>L</w:t>
    </w:r>
    <w:r w:rsidRPr="00D71142">
      <w:rPr>
        <w:sz w:val="20"/>
      </w:rPr>
      <w:t>ast updated: August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EAB" w:rsidRDefault="00E51EAB" w:rsidP="00061816">
      <w:r>
        <w:separator/>
      </w:r>
    </w:p>
  </w:footnote>
  <w:footnote w:type="continuationSeparator" w:id="0">
    <w:p w:rsidR="00E51EAB" w:rsidRDefault="00E51EAB" w:rsidP="00061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AB" w:rsidRDefault="00E51E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AB" w:rsidRDefault="00E51EAB" w:rsidP="00996C41">
    <w:pPr>
      <w:pStyle w:val="Header"/>
      <w:tabs>
        <w:tab w:val="clear" w:pos="4513"/>
        <w:tab w:val="clear" w:pos="9026"/>
        <w:tab w:val="left" w:pos="5869"/>
      </w:tabs>
    </w:pPr>
    <w:r w:rsidRPr="007C7175">
      <w:rPr>
        <w:noProof/>
      </w:rPr>
      <mc:AlternateContent>
        <mc:Choice Requires="wps">
          <w:drawing>
            <wp:anchor distT="36576" distB="36576" distL="36576" distR="36576" simplePos="0" relativeHeight="251665920" behindDoc="0" locked="0" layoutInCell="1" allowOverlap="1" wp14:anchorId="0AD389DA" wp14:editId="705C16DB">
              <wp:simplePos x="0" y="0"/>
              <wp:positionH relativeFrom="column">
                <wp:posOffset>796925</wp:posOffset>
              </wp:positionH>
              <wp:positionV relativeFrom="paragraph">
                <wp:posOffset>67310</wp:posOffset>
              </wp:positionV>
              <wp:extent cx="5601335" cy="4572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33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51EAB" w:rsidRDefault="00E51EAB" w:rsidP="00996C41">
                          <w:pPr>
                            <w:widowControl w:val="0"/>
                            <w:rPr>
                              <w:rFonts w:cs="Arial"/>
                              <w:b/>
                              <w:bCs/>
                              <w:sz w:val="24"/>
                              <w:szCs w:val="24"/>
                              <w14:ligatures w14:val="none"/>
                            </w:rPr>
                          </w:pPr>
                        </w:p>
                        <w:p w:rsidR="00E51EAB" w:rsidRPr="006B37F7" w:rsidRDefault="00B118A9" w:rsidP="00996C41">
                          <w:pPr>
                            <w:widowControl w:val="0"/>
                            <w:rPr>
                              <w:rFonts w:cs="Arial"/>
                              <w:b/>
                              <w:bCs/>
                              <w:color w:val="auto"/>
                              <w:sz w:val="24"/>
                              <w:szCs w:val="24"/>
                              <w14:ligatures w14:val="none"/>
                            </w:rPr>
                          </w:pPr>
                          <w:r>
                            <w:rPr>
                              <w:rFonts w:cs="Arial"/>
                              <w:b/>
                              <w:bCs/>
                              <w:color w:val="auto"/>
                              <w:sz w:val="24"/>
                              <w:szCs w:val="24"/>
                              <w14:ligatures w14:val="none"/>
                            </w:rPr>
                            <w:t>Procedural Requirements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389DA" id="_x0000_t202" coordsize="21600,21600" o:spt="202" path="m,l,21600r21600,l21600,xe">
              <v:stroke joinstyle="miter"/>
              <v:path gradientshapeok="t" o:connecttype="rect"/>
            </v:shapetype>
            <v:shape id="Text Box 10" o:spid="_x0000_s1026" type="#_x0000_t202" style="position:absolute;margin-left:62.75pt;margin-top:5.3pt;width:441.05pt;height:36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" filled="f" stroked="f" strokecolor="black [0]" insetpen="t">
              <v:textbox inset="2.88pt,2.88pt,2.88pt,2.88pt">
                <w:txbxContent>
                  <w:p w:rsidR="00E51EAB" w:rsidRDefault="00E51EAB" w:rsidP="00996C41">
                    <w:pPr>
                      <w:widowControl w:val="0"/>
                      <w:rPr>
                        <w:rFonts w:cs="Arial"/>
                        <w:b/>
                        <w:bCs/>
                        <w:sz w:val="24"/>
                        <w:szCs w:val="24"/>
                        <w14:ligatures w14:val="none"/>
                      </w:rPr>
                    </w:pPr>
                  </w:p>
                  <w:p w:rsidR="00E51EAB" w:rsidRPr="006B37F7" w:rsidRDefault="00B118A9" w:rsidP="00996C41">
                    <w:pPr>
                      <w:widowControl w:val="0"/>
                      <w:rPr>
                        <w:rFonts w:cs="Arial"/>
                        <w:b/>
                        <w:bCs/>
                        <w:color w:val="auto"/>
                        <w:sz w:val="24"/>
                        <w:szCs w:val="24"/>
                        <w14:ligatures w14:val="none"/>
                      </w:rPr>
                    </w:pPr>
                    <w:r>
                      <w:rPr>
                        <w:rFonts w:cs="Arial"/>
                        <w:b/>
                        <w:bCs/>
                        <w:color w:val="auto"/>
                        <w:sz w:val="24"/>
                        <w:szCs w:val="24"/>
                        <w14:ligatures w14:val="none"/>
                      </w:rPr>
                      <w:t>Procedural Requirements</w:t>
                    </w:r>
                  </w:p>
                </w:txbxContent>
              </v:textbox>
            </v:shape>
          </w:pict>
        </mc:Fallback>
      </mc:AlternateContent>
    </w:r>
    <w:r w:rsidRPr="007C7175">
      <w:rPr>
        <w:noProof/>
      </w:rPr>
      <mc:AlternateContent>
        <mc:Choice Requires="wps">
          <w:drawing>
            <wp:anchor distT="36576" distB="36576" distL="36576" distR="36576" simplePos="0" relativeHeight="251654656" behindDoc="0" locked="0" layoutInCell="1" allowOverlap="1" wp14:anchorId="57CC464D" wp14:editId="52B1D209">
              <wp:simplePos x="0" y="0"/>
              <wp:positionH relativeFrom="column">
                <wp:posOffset>835186</wp:posOffset>
              </wp:positionH>
              <wp:positionV relativeFrom="paragraph">
                <wp:posOffset>474345</wp:posOffset>
              </wp:positionV>
              <wp:extent cx="6775450" cy="0"/>
              <wp:effectExtent l="0" t="0" r="2540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FEBCFD2" id="_x0000_t32" coordsize="21600,21600" o:spt="32" o:oned="t" path="m,l21600,21600e" filled="f">
              <v:path arrowok="t" fillok="f" o:connecttype="none"/>
              <o:lock v:ext="edit" shapetype="t"/>
            </v:shapetype>
            <v:shape id="Straight Arrow Connector 9" o:spid="_x0000_s1026" type="#_x0000_t32" style="position:absolute;margin-left:65.75pt;margin-top:37.35pt;width:533.5pt;height:0;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" strokecolor="black [0]">
              <v:shadow color="#eeece1"/>
            </v:shape>
          </w:pict>
        </mc:Fallback>
      </mc:AlternateContent>
    </w:r>
    <w:r>
      <w:rPr>
        <w:noProof/>
        <w14:ligatures w14:val="none"/>
        <w14:cntxtAlts w14:val="0"/>
      </w:rPr>
      <w:drawing>
        <wp:anchor distT="0" distB="0" distL="114300" distR="114300" simplePos="0" relativeHeight="251675136" behindDoc="0" locked="0" layoutInCell="1" allowOverlap="1" wp14:anchorId="08E08777" wp14:editId="28B98865">
          <wp:simplePos x="0" y="0"/>
          <wp:positionH relativeFrom="column">
            <wp:posOffset>-256067</wp:posOffset>
          </wp:positionH>
          <wp:positionV relativeFrom="paragraph">
            <wp:posOffset>247511</wp:posOffset>
          </wp:positionV>
          <wp:extent cx="989463" cy="242463"/>
          <wp:effectExtent l="0" t="0" r="1270" b="571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unty Court Logo - Text 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3106" cy="24825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AB" w:rsidRDefault="00E51EAB">
    <w:pPr>
      <w:pStyle w:val="Header"/>
    </w:pPr>
    <w:r w:rsidRPr="007C7175">
      <w:rPr>
        <w:noProof/>
      </w:rPr>
      <mc:AlternateContent>
        <mc:Choice Requires="wps">
          <w:drawing>
            <wp:anchor distT="36576" distB="36576" distL="36576" distR="36576" simplePos="0" relativeHeight="251666432" behindDoc="0" locked="0" layoutInCell="1" allowOverlap="1" wp14:anchorId="5428BFB4" wp14:editId="3A4F49B6">
              <wp:simplePos x="0" y="0"/>
              <wp:positionH relativeFrom="column">
                <wp:posOffset>1626295</wp:posOffset>
              </wp:positionH>
              <wp:positionV relativeFrom="paragraph">
                <wp:posOffset>343415</wp:posOffset>
              </wp:positionV>
              <wp:extent cx="4890977" cy="629908"/>
              <wp:effectExtent l="0" t="0" r="508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977" cy="6299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51EAB" w:rsidRDefault="00453DA1" w:rsidP="006B37F7">
                          <w:pPr>
                            <w:widowControl w:val="0"/>
                            <w:rPr>
                              <w:rFonts w:cs="Arial"/>
                              <w:b/>
                              <w:bCs/>
                              <w:sz w:val="36"/>
                              <w:szCs w:val="36"/>
                              <w14:ligatures w14:val="none"/>
                            </w:rPr>
                          </w:pPr>
                          <w:r>
                            <w:rPr>
                              <w:rFonts w:cs="Arial"/>
                              <w:b/>
                              <w:bCs/>
                              <w:sz w:val="36"/>
                              <w:szCs w:val="36"/>
                              <w14:ligatures w14:val="none"/>
                            </w:rPr>
                            <w:t>Procedural requirements for videolink applications in the County Court of Victoria</w:t>
                          </w:r>
                        </w:p>
                        <w:p w:rsidR="00E51EAB" w:rsidRPr="00C22F90" w:rsidRDefault="00E51EAB" w:rsidP="006B37F7">
                          <w:pPr>
                            <w:widowControl w:val="0"/>
                            <w:rPr>
                              <w:rFonts w:cs="Arial"/>
                              <w:b/>
                              <w:bCs/>
                              <w:sz w:val="36"/>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8BFB4" id="_x0000_t202" coordsize="21600,21600" o:spt="202" path="m,l,21600r21600,l21600,xe">
              <v:stroke joinstyle="miter"/>
              <v:path gradientshapeok="t" o:connecttype="rect"/>
            </v:shapetype>
            <v:shape id="Text Box 7" o:spid="_x0000_s1027" type="#_x0000_t202" style="position:absolute;margin-left:128.05pt;margin-top:27.05pt;width:385.1pt;height:49.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" filled="f" stroked="f" strokecolor="black [0]" insetpen="t">
              <v:textbox inset="2.88pt,2.88pt,2.88pt,2.88pt">
                <w:txbxContent>
                  <w:p w:rsidR="00E51EAB" w:rsidRDefault="00453DA1" w:rsidP="006B37F7">
                    <w:pPr>
                      <w:widowControl w:val="0"/>
                      <w:rPr>
                        <w:rFonts w:cs="Arial"/>
                        <w:b/>
                        <w:bCs/>
                        <w:sz w:val="36"/>
                        <w:szCs w:val="36"/>
                        <w14:ligatures w14:val="none"/>
                      </w:rPr>
                    </w:pPr>
                    <w:r>
                      <w:rPr>
                        <w:rFonts w:cs="Arial"/>
                        <w:b/>
                        <w:bCs/>
                        <w:sz w:val="36"/>
                        <w:szCs w:val="36"/>
                        <w14:ligatures w14:val="none"/>
                      </w:rPr>
                      <w:t>Procedural requirements for videolink applications in the County Court of Victoria</w:t>
                    </w:r>
                  </w:p>
                  <w:p w:rsidR="00E51EAB" w:rsidRPr="00C22F90" w:rsidRDefault="00E51EAB" w:rsidP="006B37F7">
                    <w:pPr>
                      <w:widowControl w:val="0"/>
                      <w:rPr>
                        <w:rFonts w:cs="Arial"/>
                        <w:b/>
                        <w:bCs/>
                        <w:sz w:val="36"/>
                        <w:szCs w:val="36"/>
                        <w14:ligatures w14:val="none"/>
                      </w:rPr>
                    </w:pPr>
                  </w:p>
                </w:txbxContent>
              </v:textbox>
            </v:shape>
          </w:pict>
        </mc:Fallback>
      </mc:AlternateContent>
    </w:r>
    <w:r>
      <w:rPr>
        <w:noProof/>
        <w14:ligatures w14:val="none"/>
        <w14:cntxtAlts w14:val="0"/>
      </w:rPr>
      <w:drawing>
        <wp:anchor distT="0" distB="0" distL="114300" distR="114300" simplePos="0" relativeHeight="251675648" behindDoc="1" locked="0" layoutInCell="1" allowOverlap="1" wp14:anchorId="5391C8E0" wp14:editId="1AD40DF9">
          <wp:simplePos x="0" y="0"/>
          <wp:positionH relativeFrom="column">
            <wp:posOffset>-377190</wp:posOffset>
          </wp:positionH>
          <wp:positionV relativeFrom="paragraph">
            <wp:posOffset>-88392</wp:posOffset>
          </wp:positionV>
          <wp:extent cx="1924685" cy="1174750"/>
          <wp:effectExtent l="0" t="0" r="0" b="635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V Logo RGB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685" cy="1174750"/>
                  </a:xfrm>
                  <a:prstGeom prst="rect">
                    <a:avLst/>
                  </a:prstGeom>
                </pic:spPr>
              </pic:pic>
            </a:graphicData>
          </a:graphic>
          <wp14:sizeRelH relativeFrom="page">
            <wp14:pctWidth>0</wp14:pctWidth>
          </wp14:sizeRelH>
          <wp14:sizeRelV relativeFrom="page">
            <wp14:pctHeight>0</wp14:pctHeight>
          </wp14:sizeRelV>
        </wp:anchor>
      </w:drawing>
    </w:r>
    <w:r w:rsidRPr="007C7175">
      <w:rPr>
        <w:noProof/>
      </w:rPr>
      <mc:AlternateContent>
        <mc:Choice Requires="wps">
          <w:drawing>
            <wp:anchor distT="36576" distB="36576" distL="36576" distR="36576" simplePos="0" relativeHeight="251665408" behindDoc="0" locked="0" layoutInCell="1" allowOverlap="1" wp14:anchorId="4392603C" wp14:editId="6182ABDF">
              <wp:simplePos x="0" y="0"/>
              <wp:positionH relativeFrom="column">
                <wp:posOffset>1653050</wp:posOffset>
              </wp:positionH>
              <wp:positionV relativeFrom="paragraph">
                <wp:posOffset>911225</wp:posOffset>
              </wp:positionV>
              <wp:extent cx="5723255" cy="0"/>
              <wp:effectExtent l="0" t="0" r="1079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255"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BDBDF9" id="_x0000_t32" coordsize="21600,21600" o:spt="32" o:oned="t" path="m,l21600,21600e" filled="f">
              <v:path arrowok="t" fillok="f" o:connecttype="none"/>
              <o:lock v:ext="edit" shapetype="t"/>
            </v:shapetype>
            <v:shape id="Straight Arrow Connector 6" o:spid="_x0000_s1026" type="#_x0000_t32" style="position:absolute;margin-left:130.15pt;margin-top:71.75pt;width:450.65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" strokecolor="black [0]">
              <v:shadow color="#eeece1"/>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62D"/>
    <w:multiLevelType w:val="hybridMultilevel"/>
    <w:tmpl w:val="3C40D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E31A98"/>
    <w:multiLevelType w:val="hybridMultilevel"/>
    <w:tmpl w:val="E9146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33998"/>
    <w:multiLevelType w:val="multilevel"/>
    <w:tmpl w:val="6874990A"/>
    <w:lvl w:ilvl="0">
      <w:start w:val="1"/>
      <w:numFmt w:val="decimal"/>
      <w:pStyle w:val="NumberedParagraph"/>
      <w:lvlText w:val="%1"/>
      <w:lvlJc w:val="left"/>
      <w:pPr>
        <w:ind w:left="360" w:hanging="360"/>
      </w:pPr>
      <w:rPr>
        <w:rFonts w:hint="default"/>
      </w:rPr>
    </w:lvl>
    <w:lvl w:ilvl="1">
      <w:start w:val="1"/>
      <w:numFmt w:val="decimal"/>
      <w:pStyle w:val="Sub-numberedparagraph"/>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690B26"/>
    <w:multiLevelType w:val="hybridMultilevel"/>
    <w:tmpl w:val="6D56F4A4"/>
    <w:lvl w:ilvl="0" w:tplc="0C09000F">
      <w:start w:val="1"/>
      <w:numFmt w:val="decimal"/>
      <w:lvlText w:val="%1."/>
      <w:lvlJc w:val="left"/>
      <w:pPr>
        <w:ind w:left="72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F16B5F"/>
    <w:multiLevelType w:val="hybridMultilevel"/>
    <w:tmpl w:val="E28E17B0"/>
    <w:lvl w:ilvl="0" w:tplc="0C090013">
      <w:start w:val="1"/>
      <w:numFmt w:val="upp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6405595"/>
    <w:multiLevelType w:val="hybridMultilevel"/>
    <w:tmpl w:val="A8D20198"/>
    <w:lvl w:ilvl="0" w:tplc="2CC4CE1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8A3A32"/>
    <w:multiLevelType w:val="multilevel"/>
    <w:tmpl w:val="3BF6CCE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522EA8"/>
    <w:multiLevelType w:val="hybridMultilevel"/>
    <w:tmpl w:val="1C287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9E4E4F"/>
    <w:multiLevelType w:val="multilevel"/>
    <w:tmpl w:val="E9F0632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AE452C"/>
    <w:multiLevelType w:val="hybridMultilevel"/>
    <w:tmpl w:val="27B4A4E8"/>
    <w:lvl w:ilvl="0" w:tplc="2CC4CE1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CA18BC"/>
    <w:multiLevelType w:val="multilevel"/>
    <w:tmpl w:val="3BF6CCE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D66AA3"/>
    <w:multiLevelType w:val="hybridMultilevel"/>
    <w:tmpl w:val="E7B232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021DC8"/>
    <w:multiLevelType w:val="hybridMultilevel"/>
    <w:tmpl w:val="84542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7A1B40"/>
    <w:multiLevelType w:val="hybridMultilevel"/>
    <w:tmpl w:val="152CA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1308CB"/>
    <w:multiLevelType w:val="hybridMultilevel"/>
    <w:tmpl w:val="78387E4E"/>
    <w:lvl w:ilvl="0" w:tplc="9FE824DA">
      <w:start w:val="1"/>
      <w:numFmt w:val="lowerLetter"/>
      <w:lvlText w:val="%1."/>
      <w:lvlJc w:val="left"/>
      <w:pPr>
        <w:ind w:left="1440" w:hanging="360"/>
      </w:pPr>
      <w:rPr>
        <w:rFonts w:ascii="Arial" w:eastAsia="Times New Roman" w:hAnsi="Arial" w:cs="Calibri"/>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AEE271F"/>
    <w:multiLevelType w:val="hybridMultilevel"/>
    <w:tmpl w:val="2EC21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235B4A"/>
    <w:multiLevelType w:val="hybridMultilevel"/>
    <w:tmpl w:val="BCF228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442A79"/>
    <w:multiLevelType w:val="hybridMultilevel"/>
    <w:tmpl w:val="213680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AA2ABE"/>
    <w:multiLevelType w:val="hybridMultilevel"/>
    <w:tmpl w:val="FA24F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E925D6"/>
    <w:multiLevelType w:val="hybridMultilevel"/>
    <w:tmpl w:val="F5AC81DC"/>
    <w:lvl w:ilvl="0" w:tplc="2370F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6B2A97"/>
    <w:multiLevelType w:val="hybridMultilevel"/>
    <w:tmpl w:val="1B7A7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1F2F84"/>
    <w:multiLevelType w:val="multilevel"/>
    <w:tmpl w:val="22E622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18407B5"/>
    <w:multiLevelType w:val="multilevel"/>
    <w:tmpl w:val="29FE64C8"/>
    <w:lvl w:ilvl="0">
      <w:start w:val="1"/>
      <w:numFmt w:val="decimal"/>
      <w:lvlText w:val="%1"/>
      <w:lvlJc w:val="left"/>
      <w:pPr>
        <w:ind w:left="360" w:hanging="360"/>
      </w:pPr>
      <w:rPr>
        <w:rFonts w:hint="default"/>
      </w:rPr>
    </w:lvl>
    <w:lvl w:ilvl="1">
      <w:start w:val="1"/>
      <w:numFmt w:val="bullet"/>
      <w:pStyle w:val="Sub-bulletpoin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5D0AF8"/>
    <w:multiLevelType w:val="hybridMultilevel"/>
    <w:tmpl w:val="F24257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56A965CE"/>
    <w:multiLevelType w:val="hybridMultilevel"/>
    <w:tmpl w:val="CEFE68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393AAE"/>
    <w:multiLevelType w:val="multilevel"/>
    <w:tmpl w:val="AF8E69B6"/>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D65796"/>
    <w:multiLevelType w:val="hybridMultilevel"/>
    <w:tmpl w:val="C4AEE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4211A"/>
    <w:multiLevelType w:val="multilevel"/>
    <w:tmpl w:val="22E622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3371086"/>
    <w:multiLevelType w:val="hybridMultilevel"/>
    <w:tmpl w:val="E83E27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CA4153"/>
    <w:multiLevelType w:val="hybridMultilevel"/>
    <w:tmpl w:val="9CA61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1146CA"/>
    <w:multiLevelType w:val="hybridMultilevel"/>
    <w:tmpl w:val="E654C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203038"/>
    <w:multiLevelType w:val="multilevel"/>
    <w:tmpl w:val="2BC23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B5545F"/>
    <w:multiLevelType w:val="hybridMultilevel"/>
    <w:tmpl w:val="24EA7350"/>
    <w:lvl w:ilvl="0" w:tplc="2370F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F35D8C"/>
    <w:multiLevelType w:val="hybridMultilevel"/>
    <w:tmpl w:val="0950B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931E7"/>
    <w:multiLevelType w:val="multilevel"/>
    <w:tmpl w:val="6B50731E"/>
    <w:lvl w:ilvl="0">
      <w:start w:val="1"/>
      <w:numFmt w:val="decimal"/>
      <w:lvlText w:val="%1"/>
      <w:lvlJc w:val="left"/>
      <w:pPr>
        <w:ind w:left="480" w:hanging="480"/>
      </w:pPr>
      <w:rPr>
        <w:rFonts w:hint="default"/>
      </w:rPr>
    </w:lvl>
    <w:lvl w:ilvl="1">
      <w:start w:val="4"/>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7C2FEA"/>
    <w:multiLevelType w:val="hybridMultilevel"/>
    <w:tmpl w:val="9ED83D4A"/>
    <w:lvl w:ilvl="0" w:tplc="0C09000F">
      <w:start w:val="1"/>
      <w:numFmt w:val="decimal"/>
      <w:lvlText w:val="%1."/>
      <w:lvlJc w:val="left"/>
      <w:pPr>
        <w:ind w:left="720" w:hanging="360"/>
      </w:pPr>
    </w:lvl>
    <w:lvl w:ilvl="1" w:tplc="93E89FE2">
      <w:start w:val="1"/>
      <w:numFmt w:val="upperRoman"/>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ABB1946"/>
    <w:multiLevelType w:val="hybridMultilevel"/>
    <w:tmpl w:val="8EACE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B930E8"/>
    <w:multiLevelType w:val="hybridMultilevel"/>
    <w:tmpl w:val="3DB25BA4"/>
    <w:lvl w:ilvl="0" w:tplc="2CC4CE14">
      <w:numFmt w:val="bullet"/>
      <w:lvlText w:val="•"/>
      <w:lvlJc w:val="left"/>
      <w:pPr>
        <w:ind w:left="1250" w:hanging="720"/>
      </w:pPr>
      <w:rPr>
        <w:rFonts w:ascii="Arial" w:eastAsia="Times New Roman" w:hAnsi="Arial" w:cs="Aria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8" w15:restartNumberingAfterBreak="0">
    <w:nsid w:val="7D742C23"/>
    <w:multiLevelType w:val="hybridMultilevel"/>
    <w:tmpl w:val="784685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7"/>
  </w:num>
  <w:num w:numId="3">
    <w:abstractNumId w:val="10"/>
  </w:num>
  <w:num w:numId="4">
    <w:abstractNumId w:val="6"/>
  </w:num>
  <w:num w:numId="5">
    <w:abstractNumId w:val="8"/>
  </w:num>
  <w:num w:numId="6">
    <w:abstractNumId w:val="25"/>
  </w:num>
  <w:num w:numId="7">
    <w:abstractNumId w:val="34"/>
  </w:num>
  <w:num w:numId="8">
    <w:abstractNumId w:val="13"/>
  </w:num>
  <w:num w:numId="9">
    <w:abstractNumId w:val="26"/>
  </w:num>
  <w:num w:numId="10">
    <w:abstractNumId w:val="1"/>
  </w:num>
  <w:num w:numId="11">
    <w:abstractNumId w:val="33"/>
  </w:num>
  <w:num w:numId="12">
    <w:abstractNumId w:val="20"/>
  </w:num>
  <w:num w:numId="13">
    <w:abstractNumId w:val="29"/>
  </w:num>
  <w:num w:numId="14">
    <w:abstractNumId w:val="0"/>
  </w:num>
  <w:num w:numId="15">
    <w:abstractNumId w:val="15"/>
  </w:num>
  <w:num w:numId="16">
    <w:abstractNumId w:val="31"/>
  </w:num>
  <w:num w:numId="17">
    <w:abstractNumId w:val="2"/>
  </w:num>
  <w:num w:numId="18">
    <w:abstractNumId w:val="22"/>
  </w:num>
  <w:num w:numId="19">
    <w:abstractNumId w:val="28"/>
  </w:num>
  <w:num w:numId="20">
    <w:abstractNumId w:val="18"/>
  </w:num>
  <w:num w:numId="21">
    <w:abstractNumId w:val="7"/>
  </w:num>
  <w:num w:numId="22">
    <w:abstractNumId w:val="36"/>
  </w:num>
  <w:num w:numId="23">
    <w:abstractNumId w:val="30"/>
  </w:num>
  <w:num w:numId="24">
    <w:abstractNumId w:val="3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2"/>
  </w:num>
  <w:num w:numId="28">
    <w:abstractNumId w:val="17"/>
  </w:num>
  <w:num w:numId="29">
    <w:abstractNumId w:val="32"/>
  </w:num>
  <w:num w:numId="30">
    <w:abstractNumId w:val="5"/>
  </w:num>
  <w:num w:numId="31">
    <w:abstractNumId w:val="37"/>
  </w:num>
  <w:num w:numId="32">
    <w:abstractNumId w:val="9"/>
  </w:num>
  <w:num w:numId="33">
    <w:abstractNumId w:val="4"/>
  </w:num>
  <w:num w:numId="34">
    <w:abstractNumId w:val="16"/>
  </w:num>
  <w:num w:numId="35">
    <w:abstractNumId w:val="14"/>
  </w:num>
  <w:num w:numId="36">
    <w:abstractNumId w:val="3"/>
  </w:num>
  <w:num w:numId="37">
    <w:abstractNumId w:val="11"/>
  </w:num>
  <w:num w:numId="38">
    <w:abstractNumId w:val="35"/>
  </w:num>
  <w:num w:numId="39">
    <w:abstractNumId w:val="2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16"/>
    <w:rsid w:val="000132BD"/>
    <w:rsid w:val="00037B62"/>
    <w:rsid w:val="0005125C"/>
    <w:rsid w:val="00061816"/>
    <w:rsid w:val="00075893"/>
    <w:rsid w:val="00091540"/>
    <w:rsid w:val="000E79DD"/>
    <w:rsid w:val="000F4DB0"/>
    <w:rsid w:val="00106679"/>
    <w:rsid w:val="0014096D"/>
    <w:rsid w:val="00162E6F"/>
    <w:rsid w:val="001C0280"/>
    <w:rsid w:val="00230052"/>
    <w:rsid w:val="0024768D"/>
    <w:rsid w:val="00266A9E"/>
    <w:rsid w:val="00275D0C"/>
    <w:rsid w:val="00284F38"/>
    <w:rsid w:val="002911E0"/>
    <w:rsid w:val="0029694F"/>
    <w:rsid w:val="00296AF9"/>
    <w:rsid w:val="002C5DD8"/>
    <w:rsid w:val="002C5FC5"/>
    <w:rsid w:val="002E274A"/>
    <w:rsid w:val="002E54B4"/>
    <w:rsid w:val="002E5F1C"/>
    <w:rsid w:val="003045EC"/>
    <w:rsid w:val="00341354"/>
    <w:rsid w:val="003444EF"/>
    <w:rsid w:val="00346AAC"/>
    <w:rsid w:val="00353265"/>
    <w:rsid w:val="0035656D"/>
    <w:rsid w:val="003F5D8F"/>
    <w:rsid w:val="003F5FD8"/>
    <w:rsid w:val="00404D1D"/>
    <w:rsid w:val="00406CD8"/>
    <w:rsid w:val="00407380"/>
    <w:rsid w:val="00420067"/>
    <w:rsid w:val="004366A5"/>
    <w:rsid w:val="004510BD"/>
    <w:rsid w:val="00453DA1"/>
    <w:rsid w:val="00463A02"/>
    <w:rsid w:val="004858E5"/>
    <w:rsid w:val="00491035"/>
    <w:rsid w:val="004A114C"/>
    <w:rsid w:val="004D0047"/>
    <w:rsid w:val="004D5075"/>
    <w:rsid w:val="005013C9"/>
    <w:rsid w:val="00504E76"/>
    <w:rsid w:val="00531F4E"/>
    <w:rsid w:val="00532865"/>
    <w:rsid w:val="005602DF"/>
    <w:rsid w:val="00575ADA"/>
    <w:rsid w:val="00582297"/>
    <w:rsid w:val="00583A16"/>
    <w:rsid w:val="005B0400"/>
    <w:rsid w:val="005E6FEC"/>
    <w:rsid w:val="00603065"/>
    <w:rsid w:val="00623853"/>
    <w:rsid w:val="006276E0"/>
    <w:rsid w:val="006A4D23"/>
    <w:rsid w:val="006B37F7"/>
    <w:rsid w:val="006B52C5"/>
    <w:rsid w:val="0070122B"/>
    <w:rsid w:val="00734462"/>
    <w:rsid w:val="007348D4"/>
    <w:rsid w:val="007375DD"/>
    <w:rsid w:val="007450DD"/>
    <w:rsid w:val="0075009F"/>
    <w:rsid w:val="007A3C84"/>
    <w:rsid w:val="007A43A8"/>
    <w:rsid w:val="007B5F3F"/>
    <w:rsid w:val="007C7175"/>
    <w:rsid w:val="007D070B"/>
    <w:rsid w:val="007D6C87"/>
    <w:rsid w:val="00827C18"/>
    <w:rsid w:val="00850BCC"/>
    <w:rsid w:val="00865797"/>
    <w:rsid w:val="00875243"/>
    <w:rsid w:val="00876652"/>
    <w:rsid w:val="00877377"/>
    <w:rsid w:val="00886FE2"/>
    <w:rsid w:val="008B3EEC"/>
    <w:rsid w:val="008D00E8"/>
    <w:rsid w:val="00910088"/>
    <w:rsid w:val="00922415"/>
    <w:rsid w:val="00945DA0"/>
    <w:rsid w:val="00952BF8"/>
    <w:rsid w:val="009677BE"/>
    <w:rsid w:val="00970041"/>
    <w:rsid w:val="00996C41"/>
    <w:rsid w:val="009C1D72"/>
    <w:rsid w:val="00A1514E"/>
    <w:rsid w:val="00A16AE2"/>
    <w:rsid w:val="00A21F04"/>
    <w:rsid w:val="00A457B3"/>
    <w:rsid w:val="00A50240"/>
    <w:rsid w:val="00A57FD0"/>
    <w:rsid w:val="00A61AAC"/>
    <w:rsid w:val="00A62CA3"/>
    <w:rsid w:val="00AB3ACC"/>
    <w:rsid w:val="00AD6DB5"/>
    <w:rsid w:val="00AE7647"/>
    <w:rsid w:val="00B118A9"/>
    <w:rsid w:val="00B14F92"/>
    <w:rsid w:val="00B445AD"/>
    <w:rsid w:val="00C03328"/>
    <w:rsid w:val="00C06887"/>
    <w:rsid w:val="00C22F90"/>
    <w:rsid w:val="00C3259F"/>
    <w:rsid w:val="00C72337"/>
    <w:rsid w:val="00C8363C"/>
    <w:rsid w:val="00CA3B98"/>
    <w:rsid w:val="00CA5865"/>
    <w:rsid w:val="00CA6390"/>
    <w:rsid w:val="00CC3507"/>
    <w:rsid w:val="00CD0F84"/>
    <w:rsid w:val="00CE2516"/>
    <w:rsid w:val="00D21BA6"/>
    <w:rsid w:val="00D220D5"/>
    <w:rsid w:val="00D27AA4"/>
    <w:rsid w:val="00D34C24"/>
    <w:rsid w:val="00D43E73"/>
    <w:rsid w:val="00D608F3"/>
    <w:rsid w:val="00D635D3"/>
    <w:rsid w:val="00D71142"/>
    <w:rsid w:val="00D75AE8"/>
    <w:rsid w:val="00D97BB8"/>
    <w:rsid w:val="00DB7F3D"/>
    <w:rsid w:val="00DC0C86"/>
    <w:rsid w:val="00DC1CED"/>
    <w:rsid w:val="00DE34E8"/>
    <w:rsid w:val="00E004BD"/>
    <w:rsid w:val="00E027A2"/>
    <w:rsid w:val="00E17F08"/>
    <w:rsid w:val="00E23961"/>
    <w:rsid w:val="00E41109"/>
    <w:rsid w:val="00E51EAB"/>
    <w:rsid w:val="00E756E2"/>
    <w:rsid w:val="00E866DB"/>
    <w:rsid w:val="00E87495"/>
    <w:rsid w:val="00EA294E"/>
    <w:rsid w:val="00EA33FB"/>
    <w:rsid w:val="00EE35DF"/>
    <w:rsid w:val="00F007BE"/>
    <w:rsid w:val="00F06548"/>
    <w:rsid w:val="00F13097"/>
    <w:rsid w:val="00F13D66"/>
    <w:rsid w:val="00F63E07"/>
    <w:rsid w:val="00F67078"/>
    <w:rsid w:val="00F707F2"/>
    <w:rsid w:val="00FA477A"/>
    <w:rsid w:val="00FB03B6"/>
    <w:rsid w:val="00FD6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DB763B5C-DE37-4125-B72D-B9EEDBC3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7A2"/>
    <w:pPr>
      <w:spacing w:after="0" w:line="240" w:lineRule="auto"/>
    </w:pPr>
    <w:rPr>
      <w:rFonts w:ascii="Arial" w:eastAsia="Times New Roman" w:hAnsi="Arial" w:cs="Calibri"/>
      <w:color w:val="000000"/>
      <w:kern w:val="28"/>
      <w:szCs w:val="20"/>
      <w:lang w:eastAsia="en-AU"/>
      <w14:ligatures w14:val="standard"/>
      <w14:cntxtAlts/>
    </w:rPr>
  </w:style>
  <w:style w:type="paragraph" w:styleId="Heading1">
    <w:name w:val="heading 1"/>
    <w:aliases w:val="TOC Body Text"/>
    <w:basedOn w:val="TOC1"/>
    <w:next w:val="Normal"/>
    <w:link w:val="Heading1Char"/>
    <w:uiPriority w:val="9"/>
    <w:qFormat/>
    <w:rsid w:val="00420067"/>
    <w:pPr>
      <w:outlineLvl w:val="0"/>
    </w:pPr>
    <w:rPr>
      <w:noProof/>
    </w:rPr>
  </w:style>
  <w:style w:type="paragraph" w:styleId="Heading2">
    <w:name w:val="heading 2"/>
    <w:aliases w:val="Sub-heading"/>
    <w:basedOn w:val="Normal"/>
    <w:next w:val="Normal"/>
    <w:link w:val="Heading2Char"/>
    <w:uiPriority w:val="9"/>
    <w:unhideWhenUsed/>
    <w:qFormat/>
    <w:rsid w:val="00CA6390"/>
    <w:pPr>
      <w:keepNext/>
      <w:keepLines/>
      <w:spacing w:before="200" w:after="120"/>
      <w:outlineLvl w:val="1"/>
    </w:pPr>
    <w:rPr>
      <w:rFonts w:eastAsiaTheme="majorEastAsia" w:cstheme="majorBidi"/>
      <w:b/>
      <w:bCs/>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816"/>
    <w:pPr>
      <w:tabs>
        <w:tab w:val="center" w:pos="4513"/>
        <w:tab w:val="right" w:pos="9026"/>
      </w:tabs>
    </w:pPr>
  </w:style>
  <w:style w:type="character" w:customStyle="1" w:styleId="HeaderChar">
    <w:name w:val="Header Char"/>
    <w:basedOn w:val="DefaultParagraphFont"/>
    <w:link w:val="Header"/>
    <w:uiPriority w:val="99"/>
    <w:rsid w:val="00061816"/>
    <w:rPr>
      <w:rFonts w:ascii="Calibri" w:eastAsia="Times New Roman" w:hAnsi="Calibri" w:cs="Calibri"/>
      <w:color w:val="000000"/>
      <w:kern w:val="28"/>
      <w:sz w:val="20"/>
      <w:szCs w:val="20"/>
      <w:lang w:eastAsia="en-AU"/>
      <w14:ligatures w14:val="standard"/>
      <w14:cntxtAlts/>
    </w:rPr>
  </w:style>
  <w:style w:type="paragraph" w:styleId="Footer">
    <w:name w:val="footer"/>
    <w:basedOn w:val="Normal"/>
    <w:link w:val="FooterChar"/>
    <w:uiPriority w:val="99"/>
    <w:unhideWhenUsed/>
    <w:rsid w:val="00061816"/>
    <w:pPr>
      <w:tabs>
        <w:tab w:val="center" w:pos="4513"/>
        <w:tab w:val="right" w:pos="9026"/>
      </w:tabs>
    </w:pPr>
  </w:style>
  <w:style w:type="character" w:customStyle="1" w:styleId="FooterChar">
    <w:name w:val="Footer Char"/>
    <w:basedOn w:val="DefaultParagraphFont"/>
    <w:link w:val="Footer"/>
    <w:uiPriority w:val="99"/>
    <w:rsid w:val="00061816"/>
    <w:rPr>
      <w:rFonts w:ascii="Calibri" w:eastAsia="Times New Roman" w:hAnsi="Calibri" w:cs="Calibri"/>
      <w:color w:val="000000"/>
      <w:kern w:val="28"/>
      <w:sz w:val="20"/>
      <w:szCs w:val="20"/>
      <w:lang w:eastAsia="en-AU"/>
      <w14:ligatures w14:val="standard"/>
      <w14:cntxtAlts/>
    </w:rPr>
  </w:style>
  <w:style w:type="character" w:customStyle="1" w:styleId="Heading1Char">
    <w:name w:val="Heading 1 Char"/>
    <w:aliases w:val="TOC Body Text Char"/>
    <w:basedOn w:val="DefaultParagraphFont"/>
    <w:link w:val="Heading1"/>
    <w:uiPriority w:val="9"/>
    <w:rsid w:val="00420067"/>
    <w:rPr>
      <w:rFonts w:ascii="Arial" w:eastAsia="Times New Roman" w:hAnsi="Arial" w:cs="Calibri"/>
      <w:noProof/>
      <w:color w:val="000000"/>
      <w:kern w:val="28"/>
      <w:szCs w:val="20"/>
      <w:lang w:eastAsia="en-AU"/>
      <w14:ligatures w14:val="standard"/>
      <w14:cntxtAlts/>
    </w:rPr>
  </w:style>
  <w:style w:type="paragraph" w:styleId="TOCHeading">
    <w:name w:val="TOC Heading"/>
    <w:basedOn w:val="Heading1"/>
    <w:next w:val="Normal"/>
    <w:uiPriority w:val="39"/>
    <w:unhideWhenUsed/>
    <w:qFormat/>
    <w:rsid w:val="00952BF8"/>
    <w:pPr>
      <w:outlineLvl w:val="9"/>
    </w:pPr>
    <w:rPr>
      <w:kern w:val="0"/>
      <w:sz w:val="24"/>
      <w:lang w:val="en-US" w:eastAsia="ja-JP"/>
      <w14:ligatures w14:val="none"/>
      <w14:cntxtAlts w14:val="0"/>
    </w:rPr>
  </w:style>
  <w:style w:type="paragraph" w:styleId="TOC1">
    <w:name w:val="toc 1"/>
    <w:basedOn w:val="Normal"/>
    <w:next w:val="Normal"/>
    <w:autoRedefine/>
    <w:uiPriority w:val="39"/>
    <w:unhideWhenUsed/>
    <w:rsid w:val="00420067"/>
    <w:pPr>
      <w:tabs>
        <w:tab w:val="left" w:pos="660"/>
        <w:tab w:val="right" w:leader="dot" w:pos="9498"/>
      </w:tabs>
      <w:spacing w:after="240"/>
    </w:pPr>
  </w:style>
  <w:style w:type="character" w:styleId="Hyperlink">
    <w:name w:val="Hyperlink"/>
    <w:basedOn w:val="DefaultParagraphFont"/>
    <w:uiPriority w:val="99"/>
    <w:unhideWhenUsed/>
    <w:rsid w:val="00E027A2"/>
    <w:rPr>
      <w:color w:val="0000FF" w:themeColor="hyperlink"/>
      <w:u w:val="single"/>
    </w:rPr>
  </w:style>
  <w:style w:type="paragraph" w:styleId="BalloonText">
    <w:name w:val="Balloon Text"/>
    <w:basedOn w:val="Normal"/>
    <w:link w:val="BalloonTextChar"/>
    <w:uiPriority w:val="99"/>
    <w:semiHidden/>
    <w:unhideWhenUsed/>
    <w:rsid w:val="00E027A2"/>
    <w:rPr>
      <w:rFonts w:ascii="Tahoma" w:hAnsi="Tahoma" w:cs="Tahoma"/>
      <w:sz w:val="16"/>
      <w:szCs w:val="16"/>
    </w:rPr>
  </w:style>
  <w:style w:type="character" w:customStyle="1" w:styleId="BalloonTextChar">
    <w:name w:val="Balloon Text Char"/>
    <w:basedOn w:val="DefaultParagraphFont"/>
    <w:link w:val="BalloonText"/>
    <w:uiPriority w:val="99"/>
    <w:semiHidden/>
    <w:rsid w:val="00E027A2"/>
    <w:rPr>
      <w:rFonts w:ascii="Tahoma" w:eastAsia="Times New Roman" w:hAnsi="Tahoma" w:cs="Tahoma"/>
      <w:color w:val="000000"/>
      <w:kern w:val="28"/>
      <w:sz w:val="16"/>
      <w:szCs w:val="16"/>
      <w:lang w:eastAsia="en-AU"/>
      <w14:ligatures w14:val="standard"/>
      <w14:cntxtAlts/>
    </w:rPr>
  </w:style>
  <w:style w:type="paragraph" w:styleId="ListParagraph">
    <w:name w:val="List Paragraph"/>
    <w:basedOn w:val="Normal"/>
    <w:link w:val="ListParagraphChar"/>
    <w:uiPriority w:val="34"/>
    <w:qFormat/>
    <w:rsid w:val="00E027A2"/>
    <w:pPr>
      <w:ind w:left="720"/>
      <w:contextualSpacing/>
    </w:pPr>
  </w:style>
  <w:style w:type="character" w:customStyle="1" w:styleId="Heading2Char">
    <w:name w:val="Heading 2 Char"/>
    <w:aliases w:val="Sub-heading Char"/>
    <w:basedOn w:val="DefaultParagraphFont"/>
    <w:link w:val="Heading2"/>
    <w:uiPriority w:val="9"/>
    <w:rsid w:val="00CA6390"/>
    <w:rPr>
      <w:rFonts w:ascii="Arial" w:eastAsiaTheme="majorEastAsia" w:hAnsi="Arial" w:cstheme="majorBidi"/>
      <w:b/>
      <w:bCs/>
      <w:kern w:val="28"/>
      <w:szCs w:val="26"/>
      <w:lang w:eastAsia="en-AU"/>
      <w14:ligatures w14:val="standard"/>
      <w14:cntxtAlts/>
    </w:rPr>
  </w:style>
  <w:style w:type="paragraph" w:styleId="TOC2">
    <w:name w:val="toc 2"/>
    <w:basedOn w:val="Normal"/>
    <w:next w:val="Normal"/>
    <w:autoRedefine/>
    <w:uiPriority w:val="39"/>
    <w:unhideWhenUsed/>
    <w:rsid w:val="008D00E8"/>
    <w:pPr>
      <w:tabs>
        <w:tab w:val="right" w:leader="dot" w:pos="9498"/>
      </w:tabs>
      <w:spacing w:after="100"/>
      <w:ind w:left="200"/>
    </w:pPr>
  </w:style>
  <w:style w:type="table" w:styleId="TableGrid">
    <w:name w:val="Table Grid"/>
    <w:basedOn w:val="TableNormal"/>
    <w:uiPriority w:val="59"/>
    <w:rsid w:val="00291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link w:val="HeadingChar"/>
    <w:qFormat/>
    <w:rsid w:val="00734462"/>
    <w:pPr>
      <w:shd w:val="pct20" w:color="auto" w:fill="auto"/>
      <w:spacing w:before="360"/>
    </w:pPr>
  </w:style>
  <w:style w:type="character" w:customStyle="1" w:styleId="HeadingChar">
    <w:name w:val="Heading Char"/>
    <w:basedOn w:val="Heading2Char"/>
    <w:link w:val="Heading"/>
    <w:rsid w:val="00734462"/>
    <w:rPr>
      <w:rFonts w:ascii="Arial" w:eastAsiaTheme="majorEastAsia" w:hAnsi="Arial" w:cstheme="majorBidi"/>
      <w:b/>
      <w:bCs/>
      <w:kern w:val="28"/>
      <w:szCs w:val="26"/>
      <w:shd w:val="pct20" w:color="auto" w:fill="auto"/>
      <w:lang w:eastAsia="en-AU"/>
      <w14:ligatures w14:val="standard"/>
      <w14:cntxtAlts/>
    </w:rPr>
  </w:style>
  <w:style w:type="paragraph" w:customStyle="1" w:styleId="NumberedParagraph">
    <w:name w:val="Numbered Paragraph"/>
    <w:basedOn w:val="ListParagraph"/>
    <w:link w:val="NumberedParagraphChar"/>
    <w:qFormat/>
    <w:rsid w:val="00734462"/>
    <w:pPr>
      <w:numPr>
        <w:numId w:val="17"/>
      </w:numPr>
      <w:spacing w:after="120"/>
      <w:ind w:left="357" w:hanging="357"/>
      <w:contextualSpacing w:val="0"/>
    </w:pPr>
    <w:rPr>
      <w:szCs w:val="22"/>
    </w:rPr>
  </w:style>
  <w:style w:type="paragraph" w:customStyle="1" w:styleId="Sub-numberedparagraph">
    <w:name w:val="Sub-numbered paragraph"/>
    <w:basedOn w:val="NumberedParagraph"/>
    <w:link w:val="Sub-numberedparagraphChar"/>
    <w:qFormat/>
    <w:rsid w:val="00A16AE2"/>
    <w:pPr>
      <w:numPr>
        <w:ilvl w:val="1"/>
      </w:numPr>
      <w:ind w:left="851" w:hanging="567"/>
    </w:pPr>
  </w:style>
  <w:style w:type="character" w:customStyle="1" w:styleId="ListParagraphChar">
    <w:name w:val="List Paragraph Char"/>
    <w:basedOn w:val="DefaultParagraphFont"/>
    <w:link w:val="ListParagraph"/>
    <w:uiPriority w:val="34"/>
    <w:rsid w:val="00734462"/>
    <w:rPr>
      <w:rFonts w:ascii="Arial" w:eastAsia="Times New Roman" w:hAnsi="Arial" w:cs="Calibri"/>
      <w:color w:val="000000"/>
      <w:kern w:val="28"/>
      <w:szCs w:val="20"/>
      <w:lang w:eastAsia="en-AU"/>
      <w14:ligatures w14:val="standard"/>
      <w14:cntxtAlts/>
    </w:rPr>
  </w:style>
  <w:style w:type="character" w:customStyle="1" w:styleId="NumberedParagraphChar">
    <w:name w:val="Numbered Paragraph Char"/>
    <w:basedOn w:val="ListParagraphChar"/>
    <w:link w:val="NumberedParagraph"/>
    <w:rsid w:val="00734462"/>
    <w:rPr>
      <w:rFonts w:ascii="Arial" w:eastAsia="Times New Roman" w:hAnsi="Arial" w:cs="Calibri"/>
      <w:color w:val="000000"/>
      <w:kern w:val="28"/>
      <w:szCs w:val="20"/>
      <w:lang w:eastAsia="en-AU"/>
      <w14:ligatures w14:val="standard"/>
      <w14:cntxtAlts/>
    </w:rPr>
  </w:style>
  <w:style w:type="paragraph" w:customStyle="1" w:styleId="Sub-bulletpoint">
    <w:name w:val="Sub-bullet point"/>
    <w:basedOn w:val="NumberedParagraph"/>
    <w:link w:val="Sub-bulletpointChar"/>
    <w:qFormat/>
    <w:rsid w:val="00A16AE2"/>
    <w:pPr>
      <w:numPr>
        <w:ilvl w:val="1"/>
        <w:numId w:val="18"/>
      </w:numPr>
      <w:ind w:left="567" w:hanging="283"/>
    </w:pPr>
  </w:style>
  <w:style w:type="character" w:customStyle="1" w:styleId="Sub-numberedparagraphChar">
    <w:name w:val="Sub-numbered paragraph Char"/>
    <w:basedOn w:val="NumberedParagraphChar"/>
    <w:link w:val="Sub-numberedparagraph"/>
    <w:rsid w:val="00A16AE2"/>
    <w:rPr>
      <w:rFonts w:ascii="Arial" w:eastAsia="Times New Roman" w:hAnsi="Arial" w:cs="Calibri"/>
      <w:color w:val="000000"/>
      <w:kern w:val="28"/>
      <w:szCs w:val="20"/>
      <w:lang w:eastAsia="en-AU"/>
      <w14:ligatures w14:val="standard"/>
      <w14:cntxtAlts/>
    </w:rPr>
  </w:style>
  <w:style w:type="character" w:customStyle="1" w:styleId="Sub-bulletpointChar">
    <w:name w:val="Sub-bullet point Char"/>
    <w:basedOn w:val="NumberedParagraphChar"/>
    <w:link w:val="Sub-bulletpoint"/>
    <w:rsid w:val="00A16AE2"/>
    <w:rPr>
      <w:rFonts w:ascii="Arial" w:eastAsia="Times New Roman" w:hAnsi="Arial" w:cs="Calibri"/>
      <w:color w:val="000000"/>
      <w:kern w:val="28"/>
      <w:szCs w:val="20"/>
      <w:lang w:eastAsia="en-AU"/>
      <w14:ligatures w14:val="standard"/>
      <w14:cntxtAlts/>
    </w:rPr>
  </w:style>
  <w:style w:type="paragraph" w:customStyle="1" w:styleId="Default">
    <w:name w:val="Default"/>
    <w:uiPriority w:val="99"/>
    <w:rsid w:val="00091540"/>
    <w:pPr>
      <w:autoSpaceDE w:val="0"/>
      <w:autoSpaceDN w:val="0"/>
      <w:adjustRightInd w:val="0"/>
      <w:spacing w:after="0" w:line="240" w:lineRule="auto"/>
    </w:pPr>
    <w:rPr>
      <w:rFonts w:ascii="Arial" w:hAnsi="Arial" w:cs="Arial"/>
      <w:color w:val="000000"/>
      <w:sz w:val="24"/>
      <w:szCs w:val="24"/>
    </w:rPr>
  </w:style>
  <w:style w:type="paragraph" w:customStyle="1" w:styleId="BasicParagraph">
    <w:name w:val="[Basic Paragraph]"/>
    <w:basedOn w:val="Normal"/>
    <w:rsid w:val="00531F4E"/>
    <w:pPr>
      <w:autoSpaceDE w:val="0"/>
      <w:autoSpaceDN w:val="0"/>
      <w:adjustRightInd w:val="0"/>
      <w:spacing w:line="288" w:lineRule="auto"/>
      <w:textAlignment w:val="center"/>
    </w:pPr>
    <w:rPr>
      <w:rFonts w:ascii="Minion Pro" w:hAnsi="Minion Pro" w:cs="Minion Pro"/>
      <w:kern w:val="0"/>
      <w:sz w:val="24"/>
      <w:szCs w:val="24"/>
      <w:lang w:val="en-GB"/>
      <w14:ligatures w14:val="none"/>
      <w14:cntxtAlts w14:val="0"/>
    </w:rPr>
  </w:style>
  <w:style w:type="character" w:styleId="CommentReference">
    <w:name w:val="annotation reference"/>
    <w:basedOn w:val="DefaultParagraphFont"/>
    <w:uiPriority w:val="99"/>
    <w:semiHidden/>
    <w:unhideWhenUsed/>
    <w:rsid w:val="006A4D23"/>
    <w:rPr>
      <w:sz w:val="16"/>
      <w:szCs w:val="16"/>
    </w:rPr>
  </w:style>
  <w:style w:type="paragraph" w:styleId="CommentText">
    <w:name w:val="annotation text"/>
    <w:basedOn w:val="Normal"/>
    <w:link w:val="CommentTextChar"/>
    <w:uiPriority w:val="99"/>
    <w:semiHidden/>
    <w:unhideWhenUsed/>
    <w:rsid w:val="006A4D23"/>
    <w:pPr>
      <w:spacing w:after="160"/>
    </w:pPr>
    <w:rPr>
      <w:rFonts w:asciiTheme="minorHAnsi" w:eastAsiaTheme="minorHAnsi" w:hAnsiTheme="minorHAnsi" w:cstheme="minorBidi"/>
      <w:color w:val="auto"/>
      <w:kern w:val="0"/>
      <w:sz w:val="20"/>
      <w:lang w:eastAsia="en-US"/>
      <w14:ligatures w14:val="none"/>
      <w14:cntxtAlts w14:val="0"/>
    </w:rPr>
  </w:style>
  <w:style w:type="character" w:customStyle="1" w:styleId="CommentTextChar">
    <w:name w:val="Comment Text Char"/>
    <w:basedOn w:val="DefaultParagraphFont"/>
    <w:link w:val="CommentText"/>
    <w:uiPriority w:val="99"/>
    <w:semiHidden/>
    <w:rsid w:val="006A4D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eolinks@countycourt.vic.gov.au" TargetMode="External"/><Relationship Id="rId13" Type="http://schemas.openxmlformats.org/officeDocument/2006/relationships/hyperlink" Target="mailto:videolinks@countycourt.vic.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stjudge@countycourt.vic.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im.reg@countycourt.vic.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mmercial.registry@countycourt.vic.gov.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mmonlaw.registry@countycourt.vic.gov.a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0F632-2D7E-45FA-B164-25CFA838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County Court of Victoria</Company>
  <LinksUpToDate>false</LinksUpToDate>
  <CharactersWithSpaces>10103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Lau</dc:creator>
  <cp:keywords/>
  <dc:description/>
  <cp:lastModifiedBy>Hannah Crossan</cp:lastModifiedBy>
  <cp:revision>23</cp:revision>
  <cp:lastPrinted>2014-11-24T04:27:00Z</cp:lastPrinted>
  <dcterms:created xsi:type="dcterms:W3CDTF">2018-09-12T06:04:00Z</dcterms:created>
  <dcterms:modified xsi:type="dcterms:W3CDTF">2018-11-29T06:55:00Z</dcterms:modified>
</cp:coreProperties>
</file>