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81"/>
        <w:gridCol w:w="3688"/>
        <w:gridCol w:w="2881"/>
      </w:tblGrid>
      <w:tr w:rsidR="00890D87" w:rsidRPr="00890D87" w:rsidTr="00D62DDE">
        <w:tc>
          <w:tcPr>
            <w:tcW w:w="2880" w:type="dxa"/>
          </w:tcPr>
          <w:p w:rsidR="00890D87" w:rsidRPr="00890D87" w:rsidRDefault="00890D87" w:rsidP="00890D87">
            <w:pPr>
              <w:pStyle w:val="Header"/>
              <w:tabs>
                <w:tab w:val="left" w:pos="936"/>
                <w:tab w:val="left" w:pos="2040"/>
              </w:tabs>
              <w:spacing w:line="276" w:lineRule="auto"/>
              <w:rPr>
                <w:rFonts w:ascii="Arial" w:hAnsi="Arial" w:cs="Arial"/>
                <w:i/>
                <w:color w:val="000080"/>
                <w:sz w:val="20"/>
              </w:rPr>
            </w:pPr>
          </w:p>
        </w:tc>
        <w:tc>
          <w:tcPr>
            <w:tcW w:w="3686" w:type="dxa"/>
          </w:tcPr>
          <w:p w:rsidR="00890D87" w:rsidRPr="00890D87" w:rsidRDefault="00890D87" w:rsidP="00890D87">
            <w:pPr>
              <w:pStyle w:val="Header"/>
              <w:tabs>
                <w:tab w:val="left" w:pos="1185"/>
                <w:tab w:val="left" w:pos="2040"/>
              </w:tabs>
              <w:spacing w:line="276" w:lineRule="auto"/>
              <w:rPr>
                <w:rFonts w:ascii="Arial" w:hAnsi="Arial" w:cs="Arial"/>
                <w:b/>
                <w:bCs/>
                <w:color w:val="000080"/>
                <w:sz w:val="22"/>
              </w:rPr>
            </w:pPr>
            <w:r w:rsidRPr="00890D87">
              <w:rPr>
                <w:rFonts w:ascii="Arial" w:hAnsi="Arial" w:cs="Arial"/>
                <w:noProof/>
                <w:color w:val="000080"/>
                <w:sz w:val="20"/>
                <w:lang w:eastAsia="en-AU"/>
              </w:rPr>
              <w:drawing>
                <wp:inline distT="0" distB="0" distL="0" distR="0">
                  <wp:extent cx="1689100" cy="1035050"/>
                  <wp:effectExtent l="0" t="0" r="6350" b="0"/>
                  <wp:docPr id="1" name="Picture 1" descr="resize for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ze for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890D87" w:rsidRPr="00890D87" w:rsidRDefault="00890D87" w:rsidP="00890D87">
            <w:pPr>
              <w:pStyle w:val="Header"/>
              <w:tabs>
                <w:tab w:val="left" w:pos="2040"/>
              </w:tabs>
              <w:spacing w:line="276" w:lineRule="auto"/>
              <w:jc w:val="right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890D87" w:rsidRPr="00890D87" w:rsidRDefault="00890D87" w:rsidP="00890D87">
      <w:pPr>
        <w:spacing w:line="276" w:lineRule="auto"/>
        <w:rPr>
          <w:rFonts w:ascii="Arial" w:hAnsi="Arial" w:cs="Arial"/>
          <w:b/>
          <w:bCs/>
          <w:smallCaps/>
          <w:sz w:val="32"/>
          <w:szCs w:val="32"/>
        </w:rPr>
      </w:pPr>
      <w:r w:rsidRPr="00890D87">
        <w:rPr>
          <w:rFonts w:ascii="Arial" w:hAnsi="Arial" w:cs="Arial"/>
          <w:b/>
          <w:bCs/>
          <w:smallCaps/>
          <w:sz w:val="32"/>
          <w:szCs w:val="32"/>
        </w:rPr>
        <w:t>Compromise of claim by a person under disability or minor</w:t>
      </w:r>
    </w:p>
    <w:p w:rsidR="00890D87" w:rsidRPr="00890D87" w:rsidRDefault="00890D87" w:rsidP="00890D8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890D87" w:rsidRPr="00890D87" w:rsidRDefault="00890D87" w:rsidP="00890D8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890D87">
        <w:rPr>
          <w:rFonts w:ascii="Arial" w:hAnsi="Arial" w:cs="Arial"/>
          <w:b/>
          <w:bCs/>
          <w:sz w:val="26"/>
          <w:szCs w:val="26"/>
          <w:u w:val="single"/>
        </w:rPr>
        <w:t>CHECKLIST</w:t>
      </w:r>
    </w:p>
    <w:p w:rsidR="00890D87" w:rsidRPr="00011528" w:rsidRDefault="00890D87" w:rsidP="00890D87">
      <w:pPr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0D87">
        <w:rPr>
          <w:rFonts w:ascii="Arial" w:hAnsi="Arial" w:cs="Arial"/>
          <w:b/>
          <w:bCs/>
          <w:sz w:val="24"/>
          <w:szCs w:val="24"/>
        </w:rPr>
        <w:t xml:space="preserve">Practitioners should ensure that all ex-parte applications requesting “Orders </w:t>
      </w:r>
      <w:r w:rsidRPr="00011528">
        <w:rPr>
          <w:rFonts w:ascii="Arial" w:hAnsi="Arial" w:cs="Arial"/>
          <w:b/>
          <w:bCs/>
          <w:color w:val="000000" w:themeColor="text1"/>
          <w:sz w:val="24"/>
          <w:szCs w:val="24"/>
        </w:rPr>
        <w:t>Approving Compromise” comply with the following checklist:</w:t>
      </w:r>
    </w:p>
    <w:p w:rsidR="00890D87" w:rsidRPr="00011528" w:rsidRDefault="00890D87" w:rsidP="00890D87">
      <w:pPr>
        <w:pStyle w:val="BodyText"/>
        <w:spacing w:line="276" w:lineRule="auto"/>
        <w:ind w:right="0"/>
        <w:rPr>
          <w:rFonts w:cs="Arial"/>
          <w:color w:val="000000" w:themeColor="text1"/>
        </w:rPr>
      </w:pPr>
    </w:p>
    <w:p w:rsidR="00B73004" w:rsidRPr="00011528" w:rsidRDefault="00B73004" w:rsidP="00890D87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  <w:lang w:val="en"/>
        </w:rPr>
        <w:t xml:space="preserve">Applications </w:t>
      </w:r>
      <w:r w:rsidR="004D603A" w:rsidRPr="004D603A">
        <w:rPr>
          <w:rFonts w:ascii="Arial" w:hAnsi="Arial" w:cs="Arial"/>
          <w:color w:val="000000" w:themeColor="text1"/>
        </w:rPr>
        <w:t>are to be filed</w:t>
      </w:r>
      <w:r w:rsidR="004D603A">
        <w:rPr>
          <w:rFonts w:ascii="Arial" w:hAnsi="Arial" w:cs="Arial"/>
          <w:color w:val="000000" w:themeColor="text1"/>
        </w:rPr>
        <w:t xml:space="preserve"> via email</w:t>
      </w:r>
      <w:r w:rsidR="004D603A" w:rsidRPr="004D603A">
        <w:rPr>
          <w:rFonts w:ascii="Arial" w:hAnsi="Arial" w:cs="Arial"/>
          <w:color w:val="000000" w:themeColor="text1"/>
        </w:rPr>
        <w:t xml:space="preserve"> </w:t>
      </w:r>
      <w:r w:rsidRPr="00011528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as a package* </w:t>
      </w:r>
      <w:r w:rsidR="004D603A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to: </w:t>
      </w:r>
      <w:hyperlink r:id="rId6" w:history="1">
        <w:r w:rsidR="004D603A" w:rsidRPr="00FD538F">
          <w:rPr>
            <w:rStyle w:val="Hyperlink"/>
            <w:rFonts w:ascii="Arial" w:hAnsi="Arial" w:cs="Arial"/>
            <w:lang w:val="en"/>
          </w:rPr>
          <w:t>Compromise@countycourt.vic.gov.au</w:t>
        </w:r>
      </w:hyperlink>
      <w:r w:rsidR="004D603A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.  </w:t>
      </w:r>
      <w:r w:rsidRPr="00011528">
        <w:rPr>
          <w:rStyle w:val="Strong"/>
          <w:rFonts w:ascii="Arial" w:hAnsi="Arial" w:cs="Arial"/>
          <w:b w:val="0"/>
          <w:color w:val="000000" w:themeColor="text1"/>
          <w:lang w:val="en"/>
        </w:rPr>
        <w:t>Multiple copies are not required.</w:t>
      </w:r>
      <w:r w:rsidRPr="00011528">
        <w:rPr>
          <w:rStyle w:val="Strong"/>
          <w:rFonts w:ascii="Arial" w:hAnsi="Arial" w:cs="Arial"/>
          <w:color w:val="000000" w:themeColor="text1"/>
          <w:lang w:val="en"/>
        </w:rPr>
        <w:br/>
      </w:r>
    </w:p>
    <w:p w:rsidR="00890D87" w:rsidRPr="00011528" w:rsidRDefault="00890D87" w:rsidP="00890D87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Order 15A or 15B (the applicable form)</w:t>
      </w:r>
      <w:r w:rsidRPr="00011528">
        <w:rPr>
          <w:rFonts w:ascii="Arial" w:hAnsi="Arial" w:cs="Arial"/>
          <w:b/>
          <w:color w:val="000000" w:themeColor="text1"/>
        </w:rPr>
        <w:t xml:space="preserve">. </w:t>
      </w:r>
      <w:r w:rsidRPr="00011528">
        <w:rPr>
          <w:rFonts w:ascii="Arial" w:hAnsi="Arial" w:cs="Arial"/>
          <w:color w:val="000000" w:themeColor="text1"/>
        </w:rPr>
        <w:t>Form 15A and 15B can be found on the County Court website.</w:t>
      </w:r>
    </w:p>
    <w:p w:rsidR="00890D87" w:rsidRPr="00011528" w:rsidRDefault="00890D87" w:rsidP="00890D87">
      <w:pPr>
        <w:pStyle w:val="BodyText"/>
        <w:spacing w:line="276" w:lineRule="auto"/>
        <w:ind w:right="0" w:firstLine="70"/>
        <w:rPr>
          <w:rFonts w:cs="Arial"/>
          <w:color w:val="000000" w:themeColor="text1"/>
          <w:sz w:val="20"/>
        </w:rPr>
      </w:pPr>
    </w:p>
    <w:p w:rsidR="00890D87" w:rsidRPr="00011528" w:rsidRDefault="00890D87" w:rsidP="00890D87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Ex-parte Application fee (See the County Court Fees, Costs and Charges form on the County Court website).</w:t>
      </w:r>
      <w:r w:rsidR="004D603A">
        <w:rPr>
          <w:rFonts w:ascii="Arial" w:hAnsi="Arial" w:cs="Arial"/>
          <w:color w:val="000000" w:themeColor="text1"/>
        </w:rPr>
        <w:t xml:space="preserve"> </w:t>
      </w:r>
    </w:p>
    <w:p w:rsidR="00890D87" w:rsidRPr="00011528" w:rsidRDefault="00890D87" w:rsidP="00890D87">
      <w:pPr>
        <w:spacing w:line="276" w:lineRule="auto"/>
        <w:rPr>
          <w:rFonts w:ascii="Arial" w:hAnsi="Arial" w:cs="Arial"/>
          <w:color w:val="000000" w:themeColor="text1"/>
        </w:rPr>
      </w:pPr>
    </w:p>
    <w:p w:rsidR="00890D87" w:rsidRPr="00011528" w:rsidRDefault="00890D87" w:rsidP="00890D87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Affidavit of Solicitor which must include the following:</w:t>
      </w:r>
    </w:p>
    <w:p w:rsidR="00890D87" w:rsidRPr="00011528" w:rsidRDefault="00890D87" w:rsidP="00890D87">
      <w:pPr>
        <w:pStyle w:val="BodyText"/>
        <w:numPr>
          <w:ilvl w:val="1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011528">
        <w:rPr>
          <w:rFonts w:cs="Arial"/>
          <w:color w:val="000000" w:themeColor="text1"/>
          <w:sz w:val="20"/>
        </w:rPr>
        <w:t>all amounts of settlement;</w:t>
      </w:r>
    </w:p>
    <w:p w:rsidR="00890D87" w:rsidRPr="00011528" w:rsidRDefault="00890D87" w:rsidP="00890D87">
      <w:pPr>
        <w:pStyle w:val="BodyText"/>
        <w:numPr>
          <w:ilvl w:val="1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011528">
        <w:rPr>
          <w:rFonts w:cs="Arial"/>
          <w:color w:val="000000" w:themeColor="text1"/>
          <w:sz w:val="20"/>
        </w:rPr>
        <w:t>correct date of birth of person under disability;</w:t>
      </w:r>
    </w:p>
    <w:p w:rsidR="00890D87" w:rsidRPr="00011528" w:rsidRDefault="00890D87" w:rsidP="00890D87">
      <w:pPr>
        <w:pStyle w:val="BodyText"/>
        <w:numPr>
          <w:ilvl w:val="1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011528">
        <w:rPr>
          <w:rFonts w:cs="Arial"/>
          <w:color w:val="000000" w:themeColor="text1"/>
          <w:sz w:val="20"/>
        </w:rPr>
        <w:t>properly witnessed affidavit;</w:t>
      </w:r>
    </w:p>
    <w:p w:rsidR="00890D87" w:rsidRPr="00011528" w:rsidRDefault="00890D87" w:rsidP="00890D87">
      <w:pPr>
        <w:pStyle w:val="BodyText"/>
        <w:numPr>
          <w:ilvl w:val="1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proofErr w:type="gramStart"/>
      <w:r w:rsidRPr="00011528">
        <w:rPr>
          <w:rFonts w:cs="Arial"/>
          <w:color w:val="000000" w:themeColor="text1"/>
          <w:sz w:val="20"/>
        </w:rPr>
        <w:t>supporting</w:t>
      </w:r>
      <w:proofErr w:type="gramEnd"/>
      <w:r w:rsidRPr="00011528">
        <w:rPr>
          <w:rFonts w:cs="Arial"/>
          <w:color w:val="000000" w:themeColor="text1"/>
          <w:sz w:val="20"/>
        </w:rPr>
        <w:t xml:space="preserve"> exhibits (including memorandum of counsel advice).</w:t>
      </w:r>
    </w:p>
    <w:p w:rsidR="00890D87" w:rsidRPr="00011528" w:rsidRDefault="00890D87" w:rsidP="00890D87">
      <w:pPr>
        <w:pStyle w:val="BodyText"/>
        <w:spacing w:line="276" w:lineRule="auto"/>
        <w:ind w:right="0"/>
        <w:rPr>
          <w:rFonts w:cs="Arial"/>
          <w:color w:val="000000" w:themeColor="text1"/>
          <w:sz w:val="20"/>
        </w:rPr>
      </w:pPr>
    </w:p>
    <w:p w:rsidR="00890D87" w:rsidRPr="00011528" w:rsidRDefault="00890D87" w:rsidP="00890D87">
      <w:pPr>
        <w:pStyle w:val="BodyText"/>
        <w:numPr>
          <w:ilvl w:val="0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011528">
        <w:rPr>
          <w:rFonts w:cs="Arial"/>
          <w:color w:val="000000" w:themeColor="text1"/>
          <w:sz w:val="20"/>
        </w:rPr>
        <w:t>Affidavit of the Litigation Guardian which must include the following:</w:t>
      </w:r>
    </w:p>
    <w:p w:rsidR="00890D87" w:rsidRPr="00011528" w:rsidRDefault="00890D87" w:rsidP="00890D87">
      <w:pPr>
        <w:numPr>
          <w:ilvl w:val="1"/>
          <w:numId w:val="8"/>
        </w:numPr>
        <w:tabs>
          <w:tab w:val="left" w:pos="1440"/>
          <w:tab w:val="right" w:pos="9639"/>
        </w:tabs>
        <w:spacing w:line="276" w:lineRule="auto"/>
        <w:ind w:right="284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state the relationship to the plaintiff;</w:t>
      </w:r>
    </w:p>
    <w:p w:rsidR="00890D87" w:rsidRPr="00011528" w:rsidRDefault="00890D87" w:rsidP="00890D87">
      <w:pPr>
        <w:numPr>
          <w:ilvl w:val="1"/>
          <w:numId w:val="8"/>
        </w:numPr>
        <w:tabs>
          <w:tab w:val="left" w:pos="1440"/>
          <w:tab w:val="right" w:pos="9639"/>
        </w:tabs>
        <w:spacing w:line="276" w:lineRule="auto"/>
        <w:ind w:right="284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state an understanding that acceptance of the compromise forever stays the action;</w:t>
      </w:r>
    </w:p>
    <w:p w:rsidR="00890D87" w:rsidRDefault="00890D87" w:rsidP="00890D87">
      <w:pPr>
        <w:numPr>
          <w:ilvl w:val="1"/>
          <w:numId w:val="8"/>
        </w:numPr>
        <w:tabs>
          <w:tab w:val="left" w:pos="1440"/>
          <w:tab w:val="right" w:pos="9639"/>
        </w:tabs>
        <w:spacing w:line="276" w:lineRule="auto"/>
        <w:ind w:right="284"/>
        <w:rPr>
          <w:rFonts w:ascii="Arial" w:hAnsi="Arial" w:cs="Arial"/>
          <w:color w:val="000000" w:themeColor="text1"/>
        </w:rPr>
      </w:pPr>
      <w:proofErr w:type="gramStart"/>
      <w:r w:rsidRPr="00011528">
        <w:rPr>
          <w:rFonts w:ascii="Arial" w:hAnsi="Arial" w:cs="Arial"/>
          <w:color w:val="000000" w:themeColor="text1"/>
        </w:rPr>
        <w:t>all</w:t>
      </w:r>
      <w:proofErr w:type="gramEnd"/>
      <w:r w:rsidRPr="00011528">
        <w:rPr>
          <w:rFonts w:ascii="Arial" w:hAnsi="Arial" w:cs="Arial"/>
          <w:color w:val="000000" w:themeColor="text1"/>
        </w:rPr>
        <w:t xml:space="preserve"> amounts of settlement are correct.</w:t>
      </w:r>
      <w:r w:rsidR="00B43983">
        <w:rPr>
          <w:rFonts w:ascii="Arial" w:hAnsi="Arial" w:cs="Arial"/>
          <w:color w:val="000000" w:themeColor="text1"/>
        </w:rPr>
        <w:br/>
      </w:r>
    </w:p>
    <w:p w:rsidR="00B43983" w:rsidRPr="00B43983" w:rsidRDefault="00B43983" w:rsidP="00B43983">
      <w:pPr>
        <w:pStyle w:val="ListParagraph"/>
        <w:numPr>
          <w:ilvl w:val="0"/>
          <w:numId w:val="8"/>
        </w:numPr>
        <w:tabs>
          <w:tab w:val="right" w:pos="9639"/>
        </w:tabs>
        <w:spacing w:line="276" w:lineRule="auto"/>
        <w:rPr>
          <w:rFonts w:ascii="Arial" w:hAnsi="Arial" w:cs="Arial"/>
          <w:color w:val="FF0000"/>
        </w:rPr>
      </w:pPr>
      <w:r w:rsidRPr="00B43983">
        <w:rPr>
          <w:rFonts w:ascii="Arial" w:hAnsi="Arial" w:cs="Arial"/>
          <w:color w:val="FF0000"/>
        </w:rPr>
        <w:t xml:space="preserve">The original probate parchment </w:t>
      </w:r>
      <w:r w:rsidRPr="00B43983">
        <w:rPr>
          <w:rFonts w:ascii="Arial" w:hAnsi="Arial" w:cs="Arial"/>
          <w:color w:val="FF0000"/>
          <w:u w:val="single"/>
        </w:rPr>
        <w:t>must</w:t>
      </w:r>
      <w:r w:rsidRPr="00B43983">
        <w:rPr>
          <w:rFonts w:ascii="Arial" w:hAnsi="Arial" w:cs="Arial"/>
          <w:color w:val="FF0000"/>
        </w:rPr>
        <w:t xml:space="preserve"> be provided for matters in the </w:t>
      </w:r>
      <w:r w:rsidRPr="00B43983">
        <w:rPr>
          <w:rFonts w:ascii="Arial" w:hAnsi="Arial" w:cs="Arial"/>
          <w:b/>
          <w:color w:val="FF0000"/>
        </w:rPr>
        <w:t xml:space="preserve">Common Law </w:t>
      </w:r>
      <w:r>
        <w:rPr>
          <w:rFonts w:ascii="Arial" w:hAnsi="Arial" w:cs="Arial"/>
          <w:b/>
          <w:color w:val="FF0000"/>
        </w:rPr>
        <w:t>Division – Family Property List.</w:t>
      </w:r>
    </w:p>
    <w:p w:rsidR="00B43983" w:rsidRPr="00011528" w:rsidRDefault="00B43983" w:rsidP="00B43983">
      <w:pPr>
        <w:tabs>
          <w:tab w:val="left" w:pos="1440"/>
          <w:tab w:val="right" w:pos="9639"/>
        </w:tabs>
        <w:spacing w:line="276" w:lineRule="auto"/>
        <w:ind w:left="720" w:right="284"/>
        <w:rPr>
          <w:rFonts w:ascii="Arial" w:hAnsi="Arial" w:cs="Arial"/>
          <w:color w:val="000000" w:themeColor="text1"/>
        </w:rPr>
      </w:pPr>
    </w:p>
    <w:p w:rsidR="009046C6" w:rsidRPr="00011528" w:rsidRDefault="009046C6" w:rsidP="00890D87">
      <w:pPr>
        <w:spacing w:line="276" w:lineRule="auto"/>
        <w:rPr>
          <w:rFonts w:ascii="Arial" w:hAnsi="Arial" w:cs="Arial"/>
          <w:color w:val="000000" w:themeColor="text1"/>
        </w:rPr>
      </w:pPr>
    </w:p>
    <w:p w:rsidR="00890D87" w:rsidRPr="00011528" w:rsidRDefault="00890D87" w:rsidP="00890D87">
      <w:pPr>
        <w:tabs>
          <w:tab w:val="right" w:pos="9639"/>
        </w:tabs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011528">
        <w:rPr>
          <w:rFonts w:ascii="Arial" w:hAnsi="Arial" w:cs="Arial"/>
          <w:b/>
          <w:color w:val="000000" w:themeColor="text1"/>
          <w:sz w:val="24"/>
          <w:szCs w:val="24"/>
        </w:rPr>
        <w:t>PLEASE NOTE THE FOLLOWING</w:t>
      </w:r>
      <w:r w:rsidRPr="0001152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90D87" w:rsidRPr="00011528" w:rsidRDefault="00890D87" w:rsidP="00890D87">
      <w:pPr>
        <w:pStyle w:val="ListParagraph"/>
        <w:numPr>
          <w:ilvl w:val="0"/>
          <w:numId w:val="9"/>
        </w:numPr>
        <w:tabs>
          <w:tab w:val="right" w:pos="9639"/>
        </w:tabs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 xml:space="preserve">Under </w:t>
      </w:r>
      <w:r w:rsidRPr="00011528">
        <w:rPr>
          <w:rFonts w:ascii="Arial" w:hAnsi="Arial" w:cs="Arial"/>
          <w:i/>
          <w:color w:val="000000" w:themeColor="text1"/>
        </w:rPr>
        <w:t>Rule 15.03</w:t>
      </w:r>
      <w:r w:rsidRPr="00011528">
        <w:rPr>
          <w:rFonts w:ascii="Arial" w:hAnsi="Arial" w:cs="Arial"/>
          <w:color w:val="000000" w:themeColor="text1"/>
        </w:rPr>
        <w:t xml:space="preserve"> of the </w:t>
      </w:r>
      <w:r w:rsidRPr="00011528">
        <w:rPr>
          <w:rFonts w:ascii="Arial" w:hAnsi="Arial" w:cs="Arial"/>
          <w:i/>
          <w:color w:val="000000" w:themeColor="text1"/>
        </w:rPr>
        <w:t xml:space="preserve">County </w:t>
      </w:r>
      <w:r w:rsidR="007B6BC9">
        <w:rPr>
          <w:rFonts w:ascii="Arial" w:hAnsi="Arial" w:cs="Arial"/>
          <w:i/>
          <w:color w:val="000000" w:themeColor="text1"/>
        </w:rPr>
        <w:t>Court Civil Procedure Rules 2018</w:t>
      </w:r>
      <w:r w:rsidRPr="00011528">
        <w:rPr>
          <w:rFonts w:ascii="Arial" w:hAnsi="Arial" w:cs="Arial"/>
          <w:i/>
          <w:color w:val="000000" w:themeColor="text1"/>
        </w:rPr>
        <w:t xml:space="preserve">, </w:t>
      </w:r>
      <w:r w:rsidRPr="00011528">
        <w:rPr>
          <w:rFonts w:ascii="Arial" w:hAnsi="Arial" w:cs="Arial"/>
          <w:color w:val="000000" w:themeColor="text1"/>
        </w:rPr>
        <w:t>the Certificate of Solicitor and Consent of Litigation Guardian must be filed at the commencement of the proceeding. If these documents are not filed, the Compromise application cannot be processed.</w:t>
      </w:r>
      <w:r w:rsidRPr="00011528">
        <w:rPr>
          <w:rFonts w:ascii="Arial" w:hAnsi="Arial" w:cs="Arial"/>
          <w:color w:val="000000" w:themeColor="text1"/>
        </w:rPr>
        <w:br/>
      </w:r>
    </w:p>
    <w:p w:rsidR="00890D87" w:rsidRPr="00011528" w:rsidRDefault="00890D87" w:rsidP="00B43983">
      <w:pPr>
        <w:pStyle w:val="ListParagraph"/>
        <w:numPr>
          <w:ilvl w:val="0"/>
          <w:numId w:val="9"/>
        </w:numPr>
        <w:tabs>
          <w:tab w:val="right" w:pos="9639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11528">
        <w:rPr>
          <w:rFonts w:ascii="Arial" w:hAnsi="Arial" w:cs="Arial"/>
          <w:color w:val="000000" w:themeColor="text1"/>
        </w:rPr>
        <w:t xml:space="preserve">The application is considered ‘on the papers’ and therefore does not require a summons date. However, please note that the Judge approving the compromise may request parties to attend a directions hearing to address and clarify any issues with the application. </w:t>
      </w:r>
      <w:r w:rsidRPr="00011528">
        <w:rPr>
          <w:rFonts w:ascii="Arial" w:hAnsi="Arial" w:cs="Arial"/>
          <w:color w:val="000000" w:themeColor="text1"/>
        </w:rPr>
        <w:br/>
      </w:r>
    </w:p>
    <w:p w:rsidR="00890D87" w:rsidRPr="00011528" w:rsidRDefault="00890D87" w:rsidP="00890D87">
      <w:pPr>
        <w:tabs>
          <w:tab w:val="right" w:pos="9639"/>
        </w:tabs>
        <w:spacing w:line="276" w:lineRule="auto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011528">
        <w:rPr>
          <w:rFonts w:ascii="Arial" w:hAnsi="Arial" w:cs="Arial"/>
          <w:color w:val="000000" w:themeColor="text1"/>
          <w:sz w:val="22"/>
          <w:szCs w:val="22"/>
        </w:rPr>
        <w:t xml:space="preserve">For more information on Compromise Claims, please refer to 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>Rule 15.08</w:t>
      </w:r>
      <w:r w:rsidRPr="00011528">
        <w:rPr>
          <w:rFonts w:ascii="Arial" w:hAnsi="Arial" w:cs="Arial"/>
          <w:color w:val="000000" w:themeColor="text1"/>
          <w:sz w:val="22"/>
          <w:szCs w:val="22"/>
        </w:rPr>
        <w:t xml:space="preserve"> of the 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>County</w:t>
      </w:r>
      <w:r w:rsidR="007B6BC9">
        <w:rPr>
          <w:rFonts w:ascii="Arial" w:hAnsi="Arial" w:cs="Arial"/>
          <w:i/>
          <w:color w:val="000000" w:themeColor="text1"/>
          <w:sz w:val="22"/>
          <w:szCs w:val="22"/>
        </w:rPr>
        <w:t xml:space="preserve"> Court Civil Procedure Rules 201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>8.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br/>
      </w:r>
      <w:bookmarkStart w:id="0" w:name="_GoBack"/>
      <w:bookmarkEnd w:id="0"/>
    </w:p>
    <w:p w:rsidR="00890D87" w:rsidRPr="00011528" w:rsidRDefault="00890D87" w:rsidP="00890D87">
      <w:pPr>
        <w:tabs>
          <w:tab w:val="right" w:pos="9639"/>
        </w:tabs>
        <w:spacing w:line="276" w:lineRule="auto"/>
        <w:ind w:left="284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  <w:sz w:val="22"/>
          <w:szCs w:val="22"/>
        </w:rPr>
        <w:t xml:space="preserve">For more information on Money Held in Court for a Person under Disability, please refer to 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 xml:space="preserve">Rule 39C </w:t>
      </w:r>
      <w:r w:rsidRPr="00011528">
        <w:rPr>
          <w:rFonts w:ascii="Arial" w:hAnsi="Arial" w:cs="Arial"/>
          <w:color w:val="000000" w:themeColor="text1"/>
          <w:sz w:val="22"/>
          <w:szCs w:val="22"/>
        </w:rPr>
        <w:t xml:space="preserve">of the 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>County Court Act 1958.</w:t>
      </w:r>
      <w:r w:rsidR="00B73004" w:rsidRPr="00011528">
        <w:rPr>
          <w:rFonts w:ascii="Arial" w:hAnsi="Arial" w:cs="Arial"/>
          <w:i/>
          <w:color w:val="000000" w:themeColor="text1"/>
          <w:sz w:val="22"/>
          <w:szCs w:val="22"/>
        </w:rPr>
        <w:br/>
      </w:r>
      <w:r w:rsidR="00B73004" w:rsidRPr="00011528">
        <w:rPr>
          <w:rFonts w:ascii="Arial" w:hAnsi="Arial" w:cs="Arial"/>
          <w:i/>
          <w:color w:val="000000" w:themeColor="text1"/>
          <w:sz w:val="22"/>
          <w:szCs w:val="22"/>
        </w:rPr>
        <w:br/>
      </w:r>
      <w:r w:rsidR="00B73004" w:rsidRPr="00011528">
        <w:rPr>
          <w:rFonts w:ascii="Arial" w:hAnsi="Arial" w:cs="Arial"/>
          <w:i/>
          <w:color w:val="000000" w:themeColor="text1"/>
          <w:sz w:val="18"/>
          <w:szCs w:val="18"/>
        </w:rPr>
        <w:t>* The compromise application is considered to be a package of documents. If</w:t>
      </w:r>
      <w:r w:rsidR="008075A1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 all documents mentioned</w:t>
      </w:r>
      <w:r w:rsidR="00495A61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 in</w:t>
      </w:r>
      <w:r w:rsidR="008075A1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 the above checklist are </w:t>
      </w:r>
      <w:r w:rsidR="00B73004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not present at the time of filing, the </w:t>
      </w:r>
      <w:r w:rsidR="008075A1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whole </w:t>
      </w:r>
      <w:r w:rsidR="00B73004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application will be returned. </w:t>
      </w:r>
    </w:p>
    <w:sectPr w:rsidR="00890D87" w:rsidRPr="00011528" w:rsidSect="00B43983">
      <w:pgSz w:w="11906" w:h="16838"/>
      <w:pgMar w:top="709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0E6"/>
    <w:multiLevelType w:val="hybridMultilevel"/>
    <w:tmpl w:val="01B0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75D"/>
    <w:multiLevelType w:val="hybridMultilevel"/>
    <w:tmpl w:val="DDA6E798"/>
    <w:lvl w:ilvl="0" w:tplc="419EA5C4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">
    <w:nsid w:val="14CC78B8"/>
    <w:multiLevelType w:val="hybridMultilevel"/>
    <w:tmpl w:val="DF5C8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4DF7"/>
    <w:multiLevelType w:val="hybridMultilevel"/>
    <w:tmpl w:val="F33E4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43D2"/>
    <w:multiLevelType w:val="hybridMultilevel"/>
    <w:tmpl w:val="A84848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7D94"/>
    <w:multiLevelType w:val="hybridMultilevel"/>
    <w:tmpl w:val="B12E9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74D15"/>
    <w:multiLevelType w:val="hybridMultilevel"/>
    <w:tmpl w:val="A68249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19EA5C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8E3"/>
    <w:multiLevelType w:val="hybridMultilevel"/>
    <w:tmpl w:val="266670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C4A18"/>
    <w:multiLevelType w:val="hybridMultilevel"/>
    <w:tmpl w:val="948071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87"/>
    <w:rsid w:val="00011528"/>
    <w:rsid w:val="000C4328"/>
    <w:rsid w:val="00495A61"/>
    <w:rsid w:val="004D603A"/>
    <w:rsid w:val="005D3BAD"/>
    <w:rsid w:val="00615AAF"/>
    <w:rsid w:val="007B6BC9"/>
    <w:rsid w:val="008075A1"/>
    <w:rsid w:val="00882EF6"/>
    <w:rsid w:val="00890D87"/>
    <w:rsid w:val="009046C6"/>
    <w:rsid w:val="00B43983"/>
    <w:rsid w:val="00B73004"/>
    <w:rsid w:val="00C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3ADA-474A-4AAA-ADED-6B032BE5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D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0D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90D87"/>
    <w:pPr>
      <w:ind w:right="1134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90D87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uiPriority w:val="22"/>
    <w:qFormat/>
    <w:rsid w:val="00890D87"/>
    <w:rPr>
      <w:b/>
      <w:bCs/>
    </w:rPr>
  </w:style>
  <w:style w:type="paragraph" w:styleId="ListParagraph">
    <w:name w:val="List Paragraph"/>
    <w:basedOn w:val="Normal"/>
    <w:uiPriority w:val="34"/>
    <w:qFormat/>
    <w:rsid w:val="0089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8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omise@countycourt.vic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Boukarroum</dc:creator>
  <cp:keywords/>
  <dc:description/>
  <cp:lastModifiedBy>Jennifer Crittenden</cp:lastModifiedBy>
  <cp:revision>3</cp:revision>
  <cp:lastPrinted>2017-03-01T23:25:00Z</cp:lastPrinted>
  <dcterms:created xsi:type="dcterms:W3CDTF">2018-12-10T22:23:00Z</dcterms:created>
  <dcterms:modified xsi:type="dcterms:W3CDTF">2018-12-10T22:25:00Z</dcterms:modified>
</cp:coreProperties>
</file>