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41" w:rsidRDefault="007324B6">
      <w:pPr>
        <w:spacing w:before="72"/>
        <w:ind w:left="4192" w:right="4099"/>
        <w:jc w:val="center"/>
        <w:rPr>
          <w:b/>
          <w:sz w:val="21"/>
        </w:rPr>
      </w:pPr>
      <w:bookmarkStart w:id="0" w:name="_GoBack"/>
      <w:bookmarkEnd w:id="0"/>
      <w:r>
        <w:rPr>
          <w:b/>
          <w:w w:val="105"/>
          <w:sz w:val="21"/>
        </w:rPr>
        <w:t>Form SA</w:t>
      </w:r>
    </w:p>
    <w:p w:rsidR="00756041" w:rsidRDefault="007324B6">
      <w:pPr>
        <w:spacing w:before="2"/>
        <w:ind w:left="280"/>
        <w:rPr>
          <w:sz w:val="21"/>
        </w:rPr>
      </w:pPr>
      <w:r>
        <w:rPr>
          <w:w w:val="105"/>
          <w:sz w:val="21"/>
        </w:rPr>
        <w:t>Rule 5.02(1)</w:t>
      </w:r>
    </w:p>
    <w:p w:rsidR="00756041" w:rsidRDefault="00756041">
      <w:pPr>
        <w:pStyle w:val="BodyText"/>
        <w:spacing w:before="2"/>
        <w:rPr>
          <w:sz w:val="17"/>
        </w:rPr>
      </w:pPr>
    </w:p>
    <w:p w:rsidR="00756041" w:rsidRDefault="00756041">
      <w:pPr>
        <w:rPr>
          <w:sz w:val="17"/>
        </w:rPr>
        <w:sectPr w:rsidR="00756041" w:rsidSect="00A732F4">
          <w:footerReference w:type="default" r:id="rId7"/>
          <w:headerReference w:type="first" r:id="rId8"/>
          <w:type w:val="continuous"/>
          <w:pgSz w:w="11910" w:h="16850"/>
          <w:pgMar w:top="1580" w:right="1200" w:bottom="280" w:left="1460" w:header="720" w:footer="720" w:gutter="0"/>
          <w:cols w:space="720"/>
          <w:titlePg/>
          <w:docGrid w:linePitch="299"/>
        </w:sectPr>
      </w:pPr>
    </w:p>
    <w:p w:rsidR="00756041" w:rsidRDefault="00756041">
      <w:pPr>
        <w:pStyle w:val="BodyText"/>
        <w:spacing w:before="5"/>
        <w:rPr>
          <w:sz w:val="27"/>
        </w:rPr>
      </w:pPr>
    </w:p>
    <w:p w:rsidR="00756041" w:rsidRDefault="007324B6">
      <w:pPr>
        <w:spacing w:before="1" w:line="256" w:lineRule="auto"/>
        <w:ind w:left="275" w:right="653"/>
        <w:rPr>
          <w:b/>
          <w:sz w:val="21"/>
        </w:rPr>
      </w:pPr>
      <w:r>
        <w:rPr>
          <w:b/>
          <w:w w:val="105"/>
          <w:sz w:val="21"/>
        </w:rPr>
        <w:t>IN THE COUNTY COURT OF VICTORIA AT MELBOURNE</w:t>
      </w:r>
    </w:p>
    <w:p w:rsidR="00756041" w:rsidRDefault="007324B6">
      <w:pPr>
        <w:spacing w:line="249" w:lineRule="auto"/>
        <w:ind w:left="272" w:right="653" w:firstLine="1"/>
        <w:rPr>
          <w:b/>
          <w:sz w:val="21"/>
        </w:rPr>
      </w:pPr>
      <w:r>
        <w:rPr>
          <w:b/>
          <w:w w:val="105"/>
          <w:sz w:val="21"/>
        </w:rPr>
        <w:t>DAMAGES AND COMPENSATION LIST GENERAL DIVISION</w:t>
      </w:r>
    </w:p>
    <w:p w:rsidR="00756041" w:rsidRDefault="00756041">
      <w:pPr>
        <w:pStyle w:val="BodyText"/>
        <w:spacing w:before="5"/>
        <w:rPr>
          <w:b/>
        </w:rPr>
      </w:pPr>
    </w:p>
    <w:p w:rsidR="00756041" w:rsidRDefault="007324B6">
      <w:pPr>
        <w:spacing w:before="1"/>
        <w:ind w:left="267"/>
        <w:rPr>
          <w:sz w:val="21"/>
        </w:rPr>
      </w:pPr>
      <w:r>
        <w:rPr>
          <w:w w:val="105"/>
          <w:sz w:val="21"/>
        </w:rPr>
        <w:t>BETWEEN</w:t>
      </w:r>
    </w:p>
    <w:p w:rsidR="00756041" w:rsidRDefault="00756041">
      <w:pPr>
        <w:pStyle w:val="BodyText"/>
        <w:spacing w:before="9"/>
      </w:pPr>
    </w:p>
    <w:p w:rsidR="00756041" w:rsidRDefault="002F2710">
      <w:pPr>
        <w:ind w:left="267"/>
        <w:rPr>
          <w:b/>
          <w:sz w:val="21"/>
        </w:rPr>
      </w:pPr>
      <w:r>
        <w:rPr>
          <w:b/>
          <w:w w:val="105"/>
          <w:sz w:val="21"/>
        </w:rPr>
        <w:t>BRAD HALE</w:t>
      </w:r>
    </w:p>
    <w:p w:rsidR="00756041" w:rsidRDefault="00756041">
      <w:pPr>
        <w:pStyle w:val="BodyText"/>
        <w:spacing w:before="4"/>
        <w:rPr>
          <w:b/>
          <w:sz w:val="23"/>
        </w:rPr>
      </w:pPr>
    </w:p>
    <w:p w:rsidR="00756041" w:rsidRDefault="007324B6">
      <w:pPr>
        <w:ind w:left="267"/>
        <w:rPr>
          <w:sz w:val="21"/>
        </w:rPr>
      </w:pPr>
      <w:r>
        <w:rPr>
          <w:w w:val="105"/>
          <w:sz w:val="21"/>
        </w:rPr>
        <w:t>and</w:t>
      </w:r>
    </w:p>
    <w:p w:rsidR="00756041" w:rsidRDefault="00756041">
      <w:pPr>
        <w:pStyle w:val="BodyText"/>
        <w:spacing w:before="8"/>
      </w:pPr>
    </w:p>
    <w:p w:rsidR="00756041" w:rsidRDefault="002F2710">
      <w:pPr>
        <w:spacing w:before="1"/>
        <w:ind w:left="259"/>
        <w:rPr>
          <w:b/>
          <w:sz w:val="21"/>
        </w:rPr>
      </w:pPr>
      <w:r>
        <w:rPr>
          <w:b/>
          <w:w w:val="105"/>
          <w:sz w:val="21"/>
        </w:rPr>
        <w:t>BELLVOIR</w:t>
      </w:r>
      <w:r w:rsidR="007324B6">
        <w:rPr>
          <w:b/>
          <w:w w:val="105"/>
          <w:sz w:val="21"/>
        </w:rPr>
        <w:t xml:space="preserve"> FOOTBALL CLUB</w:t>
      </w:r>
    </w:p>
    <w:p w:rsidR="00756041" w:rsidRDefault="00756041">
      <w:pPr>
        <w:pStyle w:val="BodyText"/>
        <w:spacing w:before="5"/>
        <w:rPr>
          <w:b/>
          <w:sz w:val="23"/>
        </w:rPr>
      </w:pPr>
    </w:p>
    <w:p w:rsidR="00756041" w:rsidRDefault="007324B6">
      <w:pPr>
        <w:ind w:left="260"/>
        <w:rPr>
          <w:sz w:val="21"/>
        </w:rPr>
      </w:pPr>
      <w:r>
        <w:rPr>
          <w:w w:val="105"/>
          <w:sz w:val="21"/>
        </w:rPr>
        <w:t>and</w:t>
      </w:r>
    </w:p>
    <w:p w:rsidR="00756041" w:rsidRDefault="00756041">
      <w:pPr>
        <w:pStyle w:val="BodyText"/>
        <w:spacing w:before="2"/>
      </w:pPr>
    </w:p>
    <w:p w:rsidR="00756041" w:rsidRDefault="007324B6">
      <w:pPr>
        <w:ind w:left="260"/>
        <w:rPr>
          <w:b/>
          <w:sz w:val="21"/>
        </w:rPr>
      </w:pPr>
      <w:r>
        <w:rPr>
          <w:b/>
          <w:w w:val="105"/>
          <w:sz w:val="21"/>
        </w:rPr>
        <w:t xml:space="preserve">SOUTH </w:t>
      </w:r>
      <w:r w:rsidR="002F2710">
        <w:rPr>
          <w:b/>
          <w:w w:val="105"/>
          <w:sz w:val="21"/>
        </w:rPr>
        <w:t>REGIONAL</w:t>
      </w:r>
      <w:r>
        <w:rPr>
          <w:b/>
          <w:w w:val="105"/>
          <w:sz w:val="21"/>
        </w:rPr>
        <w:t xml:space="preserve"> JUNIOR FOOTBALL</w:t>
      </w:r>
      <w:r>
        <w:rPr>
          <w:b/>
          <w:spacing w:val="-17"/>
          <w:w w:val="105"/>
          <w:sz w:val="21"/>
        </w:rPr>
        <w:t xml:space="preserve"> </w:t>
      </w:r>
      <w:r>
        <w:rPr>
          <w:b/>
          <w:w w:val="105"/>
          <w:sz w:val="21"/>
        </w:rPr>
        <w:t>LEAGUE</w:t>
      </w:r>
    </w:p>
    <w:p w:rsidR="00756041" w:rsidRDefault="00756041">
      <w:pPr>
        <w:pStyle w:val="BodyText"/>
        <w:spacing w:before="5"/>
        <w:rPr>
          <w:b/>
          <w:sz w:val="23"/>
        </w:rPr>
      </w:pPr>
    </w:p>
    <w:p w:rsidR="00756041" w:rsidRDefault="007324B6">
      <w:pPr>
        <w:ind w:left="253"/>
        <w:rPr>
          <w:sz w:val="21"/>
        </w:rPr>
      </w:pPr>
      <w:r>
        <w:rPr>
          <w:w w:val="105"/>
          <w:sz w:val="21"/>
        </w:rPr>
        <w:t>and</w:t>
      </w:r>
    </w:p>
    <w:p w:rsidR="00756041" w:rsidRDefault="00756041">
      <w:pPr>
        <w:pStyle w:val="BodyText"/>
        <w:spacing w:before="2"/>
      </w:pPr>
    </w:p>
    <w:p w:rsidR="00756041" w:rsidRDefault="002F2710">
      <w:pPr>
        <w:ind w:left="252"/>
        <w:rPr>
          <w:b/>
          <w:sz w:val="21"/>
        </w:rPr>
      </w:pPr>
      <w:r>
        <w:rPr>
          <w:b/>
          <w:w w:val="105"/>
          <w:sz w:val="21"/>
        </w:rPr>
        <w:t>BEACHFRONT</w:t>
      </w:r>
      <w:r w:rsidR="007324B6">
        <w:rPr>
          <w:b/>
          <w:w w:val="105"/>
          <w:sz w:val="21"/>
        </w:rPr>
        <w:t xml:space="preserve"> CITY COUNCIL</w:t>
      </w:r>
    </w:p>
    <w:p w:rsidR="00756041" w:rsidRDefault="007324B6" w:rsidP="0036514D">
      <w:pPr>
        <w:spacing w:before="93"/>
        <w:rPr>
          <w:sz w:val="21"/>
        </w:rPr>
      </w:pPr>
      <w:r>
        <w:br w:type="column"/>
      </w:r>
      <w:r w:rsidR="0036514D">
        <w:lastRenderedPageBreak/>
        <w:t xml:space="preserve">             </w:t>
      </w:r>
      <w:r>
        <w:rPr>
          <w:w w:val="105"/>
          <w:sz w:val="21"/>
        </w:rPr>
        <w:t>Cl</w:t>
      </w:r>
      <w:r w:rsidR="0036514D">
        <w:rPr>
          <w:w w:val="105"/>
          <w:sz w:val="21"/>
        </w:rPr>
        <w:t>-14-98988</w:t>
      </w:r>
    </w:p>
    <w:p w:rsidR="00756041" w:rsidRDefault="00756041">
      <w:pPr>
        <w:pStyle w:val="BodyText"/>
      </w:pPr>
    </w:p>
    <w:p w:rsidR="00756041" w:rsidRDefault="00756041">
      <w:pPr>
        <w:pStyle w:val="BodyText"/>
      </w:pPr>
    </w:p>
    <w:p w:rsidR="00756041" w:rsidRDefault="00756041">
      <w:pPr>
        <w:pStyle w:val="BodyText"/>
      </w:pPr>
    </w:p>
    <w:p w:rsidR="00756041" w:rsidRDefault="00756041">
      <w:pPr>
        <w:pStyle w:val="BodyText"/>
      </w:pPr>
    </w:p>
    <w:p w:rsidR="00756041" w:rsidRDefault="00756041">
      <w:pPr>
        <w:pStyle w:val="BodyText"/>
      </w:pPr>
    </w:p>
    <w:p w:rsidR="00756041" w:rsidRDefault="00756041">
      <w:pPr>
        <w:pStyle w:val="BodyText"/>
      </w:pPr>
    </w:p>
    <w:p w:rsidR="00756041" w:rsidRDefault="00756041">
      <w:pPr>
        <w:pStyle w:val="BodyText"/>
      </w:pPr>
    </w:p>
    <w:p w:rsidR="00756041" w:rsidRDefault="00756041">
      <w:pPr>
        <w:pStyle w:val="BodyText"/>
        <w:spacing w:before="5"/>
        <w:rPr>
          <w:sz w:val="23"/>
        </w:rPr>
      </w:pPr>
    </w:p>
    <w:p w:rsidR="00756041" w:rsidRDefault="007324B6">
      <w:pPr>
        <w:ind w:left="569" w:firstLine="764"/>
        <w:rPr>
          <w:sz w:val="21"/>
        </w:rPr>
      </w:pPr>
      <w:r>
        <w:rPr>
          <w:w w:val="105"/>
          <w:sz w:val="21"/>
        </w:rPr>
        <w:t>Plaintiff</w:t>
      </w:r>
    </w:p>
    <w:p w:rsidR="00756041" w:rsidRDefault="00756041">
      <w:pPr>
        <w:pStyle w:val="BodyText"/>
      </w:pPr>
    </w:p>
    <w:p w:rsidR="00756041" w:rsidRDefault="00756041">
      <w:pPr>
        <w:pStyle w:val="BodyText"/>
      </w:pPr>
    </w:p>
    <w:p w:rsidR="00756041" w:rsidRDefault="007324B6">
      <w:pPr>
        <w:spacing w:before="1"/>
        <w:ind w:left="252" w:firstLine="316"/>
        <w:rPr>
          <w:sz w:val="21"/>
        </w:rPr>
      </w:pPr>
      <w:r>
        <w:rPr>
          <w:w w:val="105"/>
          <w:sz w:val="21"/>
        </w:rPr>
        <w:t>First Defendant</w:t>
      </w:r>
    </w:p>
    <w:p w:rsidR="00756041" w:rsidRDefault="00756041">
      <w:pPr>
        <w:pStyle w:val="BodyText"/>
      </w:pPr>
    </w:p>
    <w:p w:rsidR="00756041" w:rsidRDefault="00756041">
      <w:pPr>
        <w:pStyle w:val="BodyText"/>
      </w:pPr>
    </w:p>
    <w:p w:rsidR="00756041" w:rsidRDefault="00756041">
      <w:pPr>
        <w:pStyle w:val="BodyText"/>
        <w:spacing w:before="7"/>
      </w:pPr>
    </w:p>
    <w:p w:rsidR="00756041" w:rsidRDefault="007324B6">
      <w:pPr>
        <w:ind w:left="495" w:hanging="243"/>
        <w:rPr>
          <w:sz w:val="21"/>
        </w:rPr>
      </w:pPr>
      <w:r>
        <w:rPr>
          <w:w w:val="105"/>
          <w:sz w:val="21"/>
        </w:rPr>
        <w:t>Second Defendant</w:t>
      </w:r>
    </w:p>
    <w:p w:rsidR="00756041" w:rsidRDefault="00756041">
      <w:pPr>
        <w:pStyle w:val="BodyText"/>
      </w:pPr>
    </w:p>
    <w:p w:rsidR="00756041" w:rsidRDefault="00756041">
      <w:pPr>
        <w:pStyle w:val="BodyText"/>
      </w:pPr>
    </w:p>
    <w:p w:rsidR="00756041" w:rsidRDefault="00756041">
      <w:pPr>
        <w:pStyle w:val="BodyText"/>
        <w:spacing w:before="2"/>
        <w:rPr>
          <w:sz w:val="23"/>
        </w:rPr>
      </w:pPr>
    </w:p>
    <w:p w:rsidR="00756041" w:rsidRDefault="007324B6">
      <w:pPr>
        <w:ind w:left="495"/>
        <w:rPr>
          <w:sz w:val="21"/>
        </w:rPr>
      </w:pPr>
      <w:r>
        <w:rPr>
          <w:w w:val="105"/>
          <w:sz w:val="21"/>
        </w:rPr>
        <w:t>Third Defendant</w:t>
      </w:r>
    </w:p>
    <w:p w:rsidR="00756041" w:rsidRDefault="00756041">
      <w:pPr>
        <w:rPr>
          <w:sz w:val="21"/>
        </w:rPr>
        <w:sectPr w:rsidR="00756041">
          <w:type w:val="continuous"/>
          <w:pgSz w:w="11910" w:h="16850"/>
          <w:pgMar w:top="1580" w:right="1200" w:bottom="280" w:left="1460" w:header="720" w:footer="720" w:gutter="0"/>
          <w:cols w:num="2" w:space="720" w:equalWidth="0">
            <w:col w:w="5014" w:space="1969"/>
            <w:col w:w="2267"/>
          </w:cols>
        </w:sectPr>
      </w:pPr>
    </w:p>
    <w:p w:rsidR="00756041" w:rsidRDefault="00756041">
      <w:pPr>
        <w:pStyle w:val="BodyText"/>
        <w:rPr>
          <w:sz w:val="20"/>
        </w:rPr>
      </w:pPr>
    </w:p>
    <w:p w:rsidR="00756041" w:rsidRDefault="00756041">
      <w:pPr>
        <w:pStyle w:val="BodyText"/>
        <w:rPr>
          <w:sz w:val="20"/>
        </w:rPr>
      </w:pPr>
    </w:p>
    <w:p w:rsidR="00756041" w:rsidRDefault="00756041">
      <w:pPr>
        <w:pStyle w:val="BodyText"/>
        <w:spacing w:before="2"/>
        <w:rPr>
          <w:sz w:val="17"/>
        </w:rPr>
      </w:pPr>
    </w:p>
    <w:p w:rsidR="00756041" w:rsidRDefault="007324B6">
      <w:pPr>
        <w:spacing w:before="94"/>
        <w:ind w:left="4141" w:right="4099"/>
        <w:jc w:val="center"/>
        <w:rPr>
          <w:b/>
          <w:sz w:val="21"/>
        </w:rPr>
      </w:pPr>
      <w:r>
        <w:rPr>
          <w:b/>
          <w:w w:val="105"/>
          <w:sz w:val="21"/>
        </w:rPr>
        <w:t>WRIT</w:t>
      </w:r>
    </w:p>
    <w:p w:rsidR="00756041" w:rsidRDefault="007324B6">
      <w:pPr>
        <w:pStyle w:val="BodyText"/>
        <w:spacing w:before="3"/>
        <w:rPr>
          <w:b/>
          <w:sz w:val="19"/>
        </w:rPr>
      </w:pPr>
      <w:r>
        <w:rPr>
          <w:noProof/>
          <w:lang w:val="en-AU" w:eastAsia="en-AU"/>
        </w:rPr>
        <mc:AlternateContent>
          <mc:Choice Requires="wps">
            <w:drawing>
              <wp:anchor distT="0" distB="0" distL="0" distR="0" simplePos="0" relativeHeight="251655680" behindDoc="0" locked="0" layoutInCell="1" allowOverlap="1">
                <wp:simplePos x="0" y="0"/>
                <wp:positionH relativeFrom="page">
                  <wp:posOffset>1014730</wp:posOffset>
                </wp:positionH>
                <wp:positionV relativeFrom="paragraph">
                  <wp:posOffset>170815</wp:posOffset>
                </wp:positionV>
                <wp:extent cx="5715000" cy="0"/>
                <wp:effectExtent l="5080" t="5080" r="13970" b="1397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77A23"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9pt,13.45pt" to="529.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" strokeweight=".72pt">
                <w10:wrap type="topAndBottom" anchorx="page"/>
              </v:line>
            </w:pict>
          </mc:Fallback>
        </mc:AlternateContent>
      </w:r>
    </w:p>
    <w:p w:rsidR="00756041" w:rsidRDefault="00756041">
      <w:pPr>
        <w:rPr>
          <w:sz w:val="19"/>
        </w:rPr>
        <w:sectPr w:rsidR="00756041">
          <w:type w:val="continuous"/>
          <w:pgSz w:w="11910" w:h="16850"/>
          <w:pgMar w:top="1580" w:right="1200" w:bottom="280" w:left="1460" w:header="720" w:footer="720" w:gutter="0"/>
          <w:cols w:space="720"/>
        </w:sectPr>
      </w:pPr>
    </w:p>
    <w:p w:rsidR="00756041" w:rsidRDefault="007324B6">
      <w:pPr>
        <w:spacing w:before="79" w:line="254" w:lineRule="auto"/>
        <w:ind w:left="243" w:right="-9" w:firstLine="1"/>
        <w:rPr>
          <w:sz w:val="21"/>
        </w:rPr>
      </w:pPr>
      <w:r>
        <w:rPr>
          <w:w w:val="105"/>
          <w:sz w:val="21"/>
        </w:rPr>
        <w:t>Date of document: 24 July 2014 Filed on behalf of: The Plaintiff Prepared by:</w:t>
      </w:r>
    </w:p>
    <w:p w:rsidR="00756041" w:rsidRDefault="00EC223A">
      <w:pPr>
        <w:spacing w:line="231" w:lineRule="exact"/>
        <w:ind w:left="238"/>
        <w:rPr>
          <w:b/>
          <w:sz w:val="21"/>
        </w:rPr>
      </w:pPr>
      <w:proofErr w:type="spellStart"/>
      <w:r>
        <w:rPr>
          <w:b/>
          <w:w w:val="105"/>
          <w:sz w:val="21"/>
        </w:rPr>
        <w:t>Moulds</w:t>
      </w:r>
      <w:proofErr w:type="spellEnd"/>
      <w:r>
        <w:rPr>
          <w:b/>
          <w:w w:val="105"/>
          <w:sz w:val="21"/>
        </w:rPr>
        <w:t xml:space="preserve"> </w:t>
      </w:r>
      <w:proofErr w:type="spellStart"/>
      <w:r>
        <w:rPr>
          <w:b/>
          <w:w w:val="105"/>
          <w:sz w:val="21"/>
        </w:rPr>
        <w:t>Inkley</w:t>
      </w:r>
      <w:proofErr w:type="spellEnd"/>
      <w:r w:rsidR="007324B6">
        <w:rPr>
          <w:b/>
          <w:w w:val="105"/>
          <w:sz w:val="21"/>
        </w:rPr>
        <w:t xml:space="preserve"> Lawyers</w:t>
      </w:r>
    </w:p>
    <w:p w:rsidR="00756041" w:rsidRDefault="007324B6">
      <w:pPr>
        <w:spacing w:before="18"/>
        <w:ind w:left="238"/>
        <w:rPr>
          <w:sz w:val="21"/>
        </w:rPr>
      </w:pPr>
      <w:r>
        <w:rPr>
          <w:w w:val="115"/>
          <w:sz w:val="21"/>
        </w:rPr>
        <w:t>Level</w:t>
      </w:r>
      <w:r w:rsidR="002F2710">
        <w:rPr>
          <w:w w:val="115"/>
          <w:sz w:val="21"/>
        </w:rPr>
        <w:t xml:space="preserve"> 1</w:t>
      </w:r>
      <w:r>
        <w:rPr>
          <w:w w:val="115"/>
          <w:sz w:val="21"/>
        </w:rPr>
        <w:t>6</w:t>
      </w:r>
    </w:p>
    <w:p w:rsidR="00756041" w:rsidRDefault="007324B6">
      <w:pPr>
        <w:spacing w:before="10"/>
        <w:ind w:left="244"/>
        <w:rPr>
          <w:sz w:val="21"/>
        </w:rPr>
      </w:pPr>
      <w:r>
        <w:rPr>
          <w:w w:val="105"/>
          <w:sz w:val="21"/>
        </w:rPr>
        <w:t>53</w:t>
      </w:r>
      <w:r w:rsidR="00D04D78">
        <w:rPr>
          <w:w w:val="105"/>
          <w:sz w:val="21"/>
        </w:rPr>
        <w:t xml:space="preserve"> Swanson</w:t>
      </w:r>
      <w:r>
        <w:rPr>
          <w:w w:val="105"/>
          <w:sz w:val="21"/>
        </w:rPr>
        <w:t xml:space="preserve"> Street</w:t>
      </w:r>
    </w:p>
    <w:p w:rsidR="00756041" w:rsidRDefault="007324B6">
      <w:pPr>
        <w:spacing w:before="10"/>
        <w:ind w:left="237"/>
        <w:rPr>
          <w:sz w:val="21"/>
        </w:rPr>
      </w:pPr>
      <w:r>
        <w:rPr>
          <w:w w:val="105"/>
          <w:sz w:val="21"/>
        </w:rPr>
        <w:t>MELBOURNE  VIC</w:t>
      </w:r>
      <w:r>
        <w:rPr>
          <w:spacing w:val="58"/>
          <w:w w:val="105"/>
          <w:sz w:val="21"/>
        </w:rPr>
        <w:t xml:space="preserve"> </w:t>
      </w:r>
      <w:r>
        <w:rPr>
          <w:w w:val="105"/>
          <w:sz w:val="21"/>
        </w:rPr>
        <w:t>3000</w:t>
      </w:r>
    </w:p>
    <w:p w:rsidR="00756041" w:rsidRDefault="007324B6">
      <w:pPr>
        <w:spacing w:before="101"/>
        <w:ind w:right="223"/>
        <w:jc w:val="right"/>
        <w:rPr>
          <w:sz w:val="21"/>
        </w:rPr>
      </w:pPr>
      <w:r>
        <w:br w:type="column"/>
      </w:r>
      <w:r>
        <w:rPr>
          <w:w w:val="105"/>
          <w:sz w:val="21"/>
        </w:rPr>
        <w:t>Solicitor's Code:</w:t>
      </w:r>
      <w:r w:rsidR="0036514D">
        <w:rPr>
          <w:w w:val="105"/>
          <w:sz w:val="21"/>
        </w:rPr>
        <w:t xml:space="preserve"> 50 6974</w:t>
      </w:r>
      <w:r>
        <w:rPr>
          <w:w w:val="105"/>
          <w:sz w:val="21"/>
        </w:rPr>
        <w:t xml:space="preserve"> </w:t>
      </w:r>
    </w:p>
    <w:p w:rsidR="00756041" w:rsidRDefault="007324B6">
      <w:pPr>
        <w:spacing w:before="17"/>
        <w:ind w:right="220"/>
        <w:jc w:val="right"/>
        <w:rPr>
          <w:sz w:val="21"/>
        </w:rPr>
      </w:pPr>
      <w:r>
        <w:rPr>
          <w:w w:val="105"/>
          <w:sz w:val="21"/>
        </w:rPr>
        <w:t xml:space="preserve">DX: </w:t>
      </w:r>
    </w:p>
    <w:p w:rsidR="00756041" w:rsidRDefault="007324B6">
      <w:pPr>
        <w:spacing w:before="10"/>
        <w:ind w:right="221"/>
        <w:jc w:val="right"/>
        <w:rPr>
          <w:sz w:val="21"/>
        </w:rPr>
      </w:pPr>
      <w:r>
        <w:rPr>
          <w:w w:val="105"/>
          <w:sz w:val="21"/>
        </w:rPr>
        <w:t xml:space="preserve">Tel: </w:t>
      </w:r>
    </w:p>
    <w:p w:rsidR="002F2710" w:rsidRDefault="007324B6">
      <w:pPr>
        <w:spacing w:before="10" w:line="249" w:lineRule="auto"/>
        <w:ind w:left="1700" w:right="221" w:hanging="368"/>
        <w:jc w:val="right"/>
        <w:rPr>
          <w:w w:val="105"/>
          <w:sz w:val="21"/>
        </w:rPr>
      </w:pPr>
      <w:r>
        <w:rPr>
          <w:w w:val="105"/>
          <w:sz w:val="21"/>
        </w:rPr>
        <w:t xml:space="preserve">Fax: </w:t>
      </w:r>
    </w:p>
    <w:p w:rsidR="00756041" w:rsidRDefault="007324B6">
      <w:pPr>
        <w:spacing w:before="10" w:line="249" w:lineRule="auto"/>
        <w:ind w:left="1700" w:right="221" w:hanging="368"/>
        <w:jc w:val="right"/>
        <w:rPr>
          <w:sz w:val="21"/>
        </w:rPr>
      </w:pPr>
      <w:r>
        <w:rPr>
          <w:w w:val="105"/>
          <w:sz w:val="21"/>
        </w:rPr>
        <w:t xml:space="preserve">Ref: </w:t>
      </w:r>
      <w:r w:rsidR="0036514D">
        <w:rPr>
          <w:w w:val="105"/>
          <w:sz w:val="21"/>
        </w:rPr>
        <w:t>HBS: 568998</w:t>
      </w:r>
    </w:p>
    <w:p w:rsidR="002F2710" w:rsidRDefault="002F2710">
      <w:pPr>
        <w:spacing w:line="249" w:lineRule="auto"/>
        <w:ind w:left="237" w:right="197" w:firstLine="1032"/>
        <w:jc w:val="right"/>
        <w:rPr>
          <w:w w:val="105"/>
          <w:sz w:val="21"/>
        </w:rPr>
      </w:pPr>
      <w:r>
        <w:rPr>
          <w:w w:val="105"/>
          <w:sz w:val="21"/>
        </w:rPr>
        <w:t>Attention:</w:t>
      </w:r>
    </w:p>
    <w:p w:rsidR="00756041" w:rsidRDefault="0036514D" w:rsidP="0036514D">
      <w:pPr>
        <w:spacing w:line="249" w:lineRule="auto"/>
        <w:ind w:left="237" w:right="197"/>
        <w:rPr>
          <w:sz w:val="21"/>
        </w:rPr>
        <w:sectPr w:rsidR="00756041">
          <w:type w:val="continuous"/>
          <w:pgSz w:w="11910" w:h="16850"/>
          <w:pgMar w:top="1580" w:right="1200" w:bottom="280" w:left="1460" w:header="720" w:footer="720" w:gutter="0"/>
          <w:cols w:num="2" w:space="720" w:equalWidth="0">
            <w:col w:w="3369" w:space="2138"/>
            <w:col w:w="3743"/>
          </w:cols>
        </w:sectPr>
      </w:pPr>
      <w:r>
        <w:rPr>
          <w:w w:val="105"/>
          <w:sz w:val="21"/>
        </w:rPr>
        <w:t xml:space="preserve">       </w:t>
      </w:r>
      <w:r w:rsidR="007324B6">
        <w:rPr>
          <w:w w:val="105"/>
          <w:sz w:val="21"/>
        </w:rPr>
        <w:t>Email:</w:t>
      </w:r>
      <w:r>
        <w:rPr>
          <w:w w:val="105"/>
          <w:sz w:val="21"/>
        </w:rPr>
        <w:t xml:space="preserve"> reception@gcl.com.au</w:t>
      </w:r>
      <w:r w:rsidR="007324B6">
        <w:rPr>
          <w:w w:val="105"/>
          <w:sz w:val="21"/>
        </w:rPr>
        <w:t xml:space="preserve"> </w:t>
      </w:r>
    </w:p>
    <w:p w:rsidR="00756041" w:rsidRDefault="00756041">
      <w:pPr>
        <w:pStyle w:val="BodyText"/>
        <w:spacing w:before="7"/>
        <w:rPr>
          <w:sz w:val="8"/>
        </w:rPr>
      </w:pPr>
    </w:p>
    <w:p w:rsidR="00756041" w:rsidRDefault="007324B6">
      <w:pPr>
        <w:pStyle w:val="BodyText"/>
        <w:spacing w:line="20" w:lineRule="exact"/>
        <w:ind w:left="109"/>
        <w:rPr>
          <w:sz w:val="2"/>
        </w:rPr>
      </w:pPr>
      <w:r>
        <w:rPr>
          <w:noProof/>
          <w:sz w:val="2"/>
          <w:lang w:val="en-AU" w:eastAsia="en-AU"/>
        </w:rPr>
        <mc:AlternateContent>
          <mc:Choice Requires="wpg">
            <w:drawing>
              <wp:inline distT="0" distB="0" distL="0" distR="0">
                <wp:extent cx="5734050" cy="9525"/>
                <wp:effectExtent l="5715" t="2540" r="3810" b="698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9525"/>
                          <a:chOff x="0" y="0"/>
                          <a:chExt cx="9030" cy="15"/>
                        </a:xfrm>
                      </wpg:grpSpPr>
                      <wps:wsp>
                        <wps:cNvPr id="6" name="Line 6"/>
                        <wps:cNvCnPr>
                          <a:cxnSpLocks noChangeShapeType="1"/>
                        </wps:cNvCnPr>
                        <wps:spPr bwMode="auto">
                          <a:xfrm>
                            <a:off x="8" y="8"/>
                            <a:ext cx="901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D0E5BE" id="Group 5" o:spid="_x0000_s1026" style="width:451.5pt;height:.75pt;mso-position-horizontal-relative:char;mso-position-vertical-relative:line" coordsize="90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">
                <v:line id="Line 6" o:spid="_x0000_s1027" style="position:absolute;visibility:visible;mso-wrap-style:square" from="8,8" to="90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FxYMQAAADaAAAADwAAAGRycy9kb3ducmV2LnhtbESPT2vCQBTE70K/w/IKvemmilpSVxFB&#10;kJ5q/FO9vWZfk2D27ZLdmvjtu0LB4zAzv2Fmi87U4kqNrywreB0kIIhzqysuFOx36/4bCB+QNdaW&#10;ScGNPCzmT70Zptq2vKVrFgoRIexTVFCG4FIpfV6SQT+wjjh6P7YxGKJsCqkbbCPc1HKYJBNpsOK4&#10;UKKjVUn5Jfs1Cr5P1B62x+X4azrO9ofPkTueP5xSL8/d8h1EoC48wv/tjVYwgfuVe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XFgxAAAANoAAAAPAAAAAAAAAAAA&#10;AAAAAKECAABkcnMvZG93bnJldi54bWxQSwUGAAAAAAQABAD5AAAAkgMAAAAA&#10;" strokeweight=".72pt"/>
                <w10:anchorlock/>
              </v:group>
            </w:pict>
          </mc:Fallback>
        </mc:AlternateContent>
      </w:r>
    </w:p>
    <w:p w:rsidR="00756041" w:rsidRDefault="00756041">
      <w:pPr>
        <w:pStyle w:val="BodyText"/>
        <w:rPr>
          <w:sz w:val="20"/>
        </w:rPr>
      </w:pPr>
    </w:p>
    <w:p w:rsidR="00756041" w:rsidRDefault="00756041">
      <w:pPr>
        <w:pStyle w:val="BodyText"/>
        <w:spacing w:before="6"/>
        <w:rPr>
          <w:sz w:val="23"/>
        </w:rPr>
      </w:pPr>
    </w:p>
    <w:p w:rsidR="00756041" w:rsidRPr="00E46801" w:rsidRDefault="007324B6">
      <w:pPr>
        <w:ind w:left="234"/>
        <w:jc w:val="both"/>
      </w:pPr>
      <w:r w:rsidRPr="00E46801">
        <w:rPr>
          <w:w w:val="105"/>
        </w:rPr>
        <w:t>TO THE DEFENDANT</w:t>
      </w:r>
    </w:p>
    <w:p w:rsidR="00756041" w:rsidRPr="00E46801" w:rsidRDefault="00756041">
      <w:pPr>
        <w:pStyle w:val="BodyText"/>
      </w:pPr>
    </w:p>
    <w:p w:rsidR="00756041" w:rsidRPr="00E46801" w:rsidRDefault="00756041">
      <w:pPr>
        <w:pStyle w:val="BodyText"/>
        <w:spacing w:before="11"/>
      </w:pPr>
    </w:p>
    <w:p w:rsidR="00756041" w:rsidRPr="00E46801" w:rsidRDefault="007324B6">
      <w:pPr>
        <w:spacing w:line="494" w:lineRule="auto"/>
        <w:ind w:left="238" w:right="220" w:hanging="4"/>
        <w:jc w:val="both"/>
      </w:pPr>
      <w:r w:rsidRPr="00E46801">
        <w:rPr>
          <w:w w:val="105"/>
        </w:rPr>
        <w:t>TAKE NOTICE that this proceeding has been brought against you by the plaintiff for the claim set out in this writ.</w:t>
      </w:r>
    </w:p>
    <w:p w:rsidR="00756041" w:rsidRPr="00E46801" w:rsidRDefault="00756041">
      <w:pPr>
        <w:pStyle w:val="BodyText"/>
        <w:spacing w:before="3"/>
      </w:pPr>
    </w:p>
    <w:p w:rsidR="00756041" w:rsidRPr="00E46801" w:rsidRDefault="007324B6">
      <w:pPr>
        <w:spacing w:before="1" w:line="501" w:lineRule="auto"/>
        <w:ind w:left="225" w:right="226" w:firstLine="8"/>
        <w:jc w:val="both"/>
      </w:pPr>
      <w:r w:rsidRPr="00E46801">
        <w:rPr>
          <w:w w:val="105"/>
        </w:rPr>
        <w:t>IF YOU INTEND TO DEFEND the proceeding, or if you have a claim against the plaintiff which you wish to have taken into account at the trial, YOU MUST GIVE NOTICE of your intention by filing an appearance within the proper time for appearance stated below.</w:t>
      </w:r>
    </w:p>
    <w:p w:rsidR="00756041" w:rsidRPr="00E46801" w:rsidRDefault="00756041">
      <w:pPr>
        <w:spacing w:line="501" w:lineRule="auto"/>
        <w:jc w:val="both"/>
        <w:sectPr w:rsidR="00756041" w:rsidRPr="00E46801">
          <w:type w:val="continuous"/>
          <w:pgSz w:w="11910" w:h="16850"/>
          <w:pgMar w:top="1580" w:right="1200" w:bottom="280" w:left="1460" w:header="720" w:footer="720" w:gutter="0"/>
          <w:cols w:space="720"/>
        </w:sectPr>
      </w:pPr>
    </w:p>
    <w:p w:rsidR="00756041" w:rsidRPr="00E46801" w:rsidRDefault="00756041">
      <w:pPr>
        <w:pStyle w:val="BodyText"/>
      </w:pPr>
    </w:p>
    <w:p w:rsidR="00756041" w:rsidRPr="00E46801" w:rsidRDefault="00756041">
      <w:pPr>
        <w:pStyle w:val="BodyText"/>
      </w:pPr>
    </w:p>
    <w:p w:rsidR="00756041" w:rsidRPr="00E46801" w:rsidRDefault="00756041">
      <w:pPr>
        <w:pStyle w:val="BodyText"/>
        <w:spacing w:before="3"/>
      </w:pPr>
    </w:p>
    <w:p w:rsidR="00756041" w:rsidRPr="00E46801" w:rsidRDefault="007324B6">
      <w:pPr>
        <w:pStyle w:val="BodyText"/>
        <w:spacing w:before="93"/>
        <w:ind w:left="168"/>
        <w:jc w:val="both"/>
      </w:pPr>
      <w:r w:rsidRPr="00E46801">
        <w:t>YOU OR YOUR SOLICITOR may file the appearance.  An appearance is filed by -</w:t>
      </w:r>
    </w:p>
    <w:p w:rsidR="00756041" w:rsidRPr="00E46801" w:rsidRDefault="00756041">
      <w:pPr>
        <w:pStyle w:val="BodyText"/>
        <w:spacing w:before="9"/>
      </w:pPr>
    </w:p>
    <w:p w:rsidR="00756041" w:rsidRPr="00E46801" w:rsidRDefault="007324B6">
      <w:pPr>
        <w:pStyle w:val="ListParagraph"/>
        <w:numPr>
          <w:ilvl w:val="0"/>
          <w:numId w:val="7"/>
        </w:numPr>
        <w:tabs>
          <w:tab w:val="left" w:pos="845"/>
        </w:tabs>
        <w:spacing w:line="477" w:lineRule="auto"/>
        <w:ind w:right="101" w:firstLine="4"/>
        <w:jc w:val="both"/>
      </w:pPr>
      <w:r w:rsidRPr="00E46801">
        <w:t>filing a "Notice of Appearance" in the Registrar's office in the County Court Registry, 250 William Street, Melbourne, or, where the writ has been filed in the office of a Registrar out of Melbourne, in the office of that Registrar;</w:t>
      </w:r>
      <w:r w:rsidRPr="00E46801">
        <w:rPr>
          <w:spacing w:val="-6"/>
        </w:rPr>
        <w:t xml:space="preserve"> </w:t>
      </w:r>
      <w:r w:rsidRPr="00E46801">
        <w:t>and</w:t>
      </w:r>
    </w:p>
    <w:p w:rsidR="00756041" w:rsidRPr="00E46801" w:rsidRDefault="007324B6">
      <w:pPr>
        <w:pStyle w:val="ListParagraph"/>
        <w:numPr>
          <w:ilvl w:val="0"/>
          <w:numId w:val="7"/>
        </w:numPr>
        <w:tabs>
          <w:tab w:val="left" w:pos="840"/>
        </w:tabs>
        <w:spacing w:before="14" w:line="477" w:lineRule="auto"/>
        <w:ind w:left="147" w:right="119" w:firstLine="2"/>
        <w:jc w:val="both"/>
      </w:pPr>
      <w:r w:rsidRPr="00E46801">
        <w:t>on the day you file the Notice, serving a copy, sealed by the Court, at the plaintiff's address for service, which is set out at the end of this</w:t>
      </w:r>
      <w:r w:rsidRPr="00E46801">
        <w:rPr>
          <w:spacing w:val="-7"/>
        </w:rPr>
        <w:t xml:space="preserve"> </w:t>
      </w:r>
      <w:r w:rsidRPr="00E46801">
        <w:t>writ.</w:t>
      </w:r>
    </w:p>
    <w:p w:rsidR="00756041" w:rsidRPr="00E46801" w:rsidRDefault="00756041">
      <w:pPr>
        <w:pStyle w:val="BodyText"/>
        <w:spacing w:before="1"/>
      </w:pPr>
    </w:p>
    <w:p w:rsidR="00756041" w:rsidRPr="00E46801" w:rsidRDefault="007324B6">
      <w:pPr>
        <w:pStyle w:val="BodyText"/>
        <w:spacing w:before="1" w:line="477" w:lineRule="auto"/>
        <w:ind w:left="141" w:right="115" w:firstLine="7"/>
        <w:jc w:val="both"/>
      </w:pPr>
      <w:r w:rsidRPr="00E46801">
        <w:t>IF YOU FAIL to file an appearance within the proper time, the plaintiff may OBTAIN JUDGMENT AGAINST YOU on the claim without further notice.</w:t>
      </w:r>
    </w:p>
    <w:p w:rsidR="00756041" w:rsidRPr="00E46801" w:rsidRDefault="00756041">
      <w:pPr>
        <w:pStyle w:val="BodyText"/>
        <w:spacing w:before="6"/>
      </w:pPr>
    </w:p>
    <w:p w:rsidR="00756041" w:rsidRPr="00E46801" w:rsidRDefault="007324B6">
      <w:pPr>
        <w:pStyle w:val="BodyText"/>
        <w:spacing w:before="1"/>
        <w:ind w:left="142"/>
        <w:jc w:val="both"/>
      </w:pPr>
      <w:r w:rsidRPr="00E46801">
        <w:t>THE PROPER TIME TO FILE AN APPEARANCE is as follows -</w:t>
      </w:r>
    </w:p>
    <w:p w:rsidR="00756041" w:rsidRPr="00E46801" w:rsidRDefault="00756041">
      <w:pPr>
        <w:pStyle w:val="BodyText"/>
        <w:spacing w:before="5"/>
      </w:pPr>
    </w:p>
    <w:p w:rsidR="00756041" w:rsidRPr="00E46801" w:rsidRDefault="007324B6">
      <w:pPr>
        <w:pStyle w:val="ListParagraph"/>
        <w:numPr>
          <w:ilvl w:val="0"/>
          <w:numId w:val="6"/>
        </w:numPr>
        <w:tabs>
          <w:tab w:val="left" w:pos="825"/>
        </w:tabs>
        <w:ind w:hanging="6"/>
        <w:jc w:val="both"/>
      </w:pPr>
      <w:r w:rsidRPr="00E46801">
        <w:t>where you are served with the writ in Victoria, within 10 days after</w:t>
      </w:r>
      <w:r w:rsidRPr="00E46801">
        <w:rPr>
          <w:spacing w:val="-22"/>
        </w:rPr>
        <w:t xml:space="preserve"> </w:t>
      </w:r>
      <w:r w:rsidRPr="00E46801">
        <w:t>service;</w:t>
      </w:r>
    </w:p>
    <w:p w:rsidR="00756041" w:rsidRPr="00E46801" w:rsidRDefault="00756041">
      <w:pPr>
        <w:pStyle w:val="BodyText"/>
        <w:spacing w:before="9"/>
      </w:pPr>
    </w:p>
    <w:p w:rsidR="00756041" w:rsidRPr="00E46801" w:rsidRDefault="007324B6">
      <w:pPr>
        <w:pStyle w:val="ListParagraph"/>
        <w:numPr>
          <w:ilvl w:val="0"/>
          <w:numId w:val="6"/>
        </w:numPr>
        <w:tabs>
          <w:tab w:val="left" w:pos="825"/>
        </w:tabs>
        <w:spacing w:line="470" w:lineRule="auto"/>
        <w:ind w:right="123" w:hanging="6"/>
        <w:jc w:val="both"/>
      </w:pPr>
      <w:r w:rsidRPr="00E46801">
        <w:t>where you are served with the writ out of Victoria and in another part of Australia, within 21 days after</w:t>
      </w:r>
      <w:r w:rsidRPr="00E46801">
        <w:rPr>
          <w:spacing w:val="-12"/>
        </w:rPr>
        <w:t xml:space="preserve"> </w:t>
      </w:r>
      <w:r w:rsidRPr="00E46801">
        <w:t>service;</w:t>
      </w:r>
    </w:p>
    <w:p w:rsidR="00756041" w:rsidRPr="00E46801" w:rsidRDefault="007324B6">
      <w:pPr>
        <w:pStyle w:val="ListParagraph"/>
        <w:numPr>
          <w:ilvl w:val="0"/>
          <w:numId w:val="6"/>
        </w:numPr>
        <w:tabs>
          <w:tab w:val="left" w:pos="818"/>
        </w:tabs>
        <w:spacing w:before="22" w:line="470" w:lineRule="auto"/>
        <w:ind w:left="134" w:right="112" w:firstLine="0"/>
        <w:jc w:val="both"/>
      </w:pPr>
      <w:r w:rsidRPr="00E46801">
        <w:t>where you are served with the writ in Papua New Guinea, within 28 days after service;</w:t>
      </w:r>
    </w:p>
    <w:p w:rsidR="00756041" w:rsidRPr="00E46801" w:rsidRDefault="007324B6">
      <w:pPr>
        <w:pStyle w:val="ListParagraph"/>
        <w:numPr>
          <w:ilvl w:val="0"/>
          <w:numId w:val="6"/>
        </w:numPr>
        <w:tabs>
          <w:tab w:val="left" w:pos="818"/>
        </w:tabs>
        <w:spacing w:before="22" w:line="477" w:lineRule="auto"/>
        <w:ind w:left="126" w:right="111" w:firstLine="1"/>
        <w:jc w:val="both"/>
      </w:pPr>
      <w:r w:rsidRPr="00E46801">
        <w:t>where you are served with the writ in New Zealand under Part 2 of the Trans­ Tasman Proceedings Act 2010 of the Commonwealth, within 30 working days (within the meaning of that Act) after service or, if a shorter or longer period has been fixed by the Court under section 13(1)(b) of that Act, the period so</w:t>
      </w:r>
      <w:r w:rsidRPr="00E46801">
        <w:rPr>
          <w:spacing w:val="2"/>
        </w:rPr>
        <w:t xml:space="preserve"> </w:t>
      </w:r>
      <w:r w:rsidRPr="00E46801">
        <w:t>fixed;</w:t>
      </w:r>
    </w:p>
    <w:p w:rsidR="00756041" w:rsidRPr="00E46801" w:rsidRDefault="007324B6">
      <w:pPr>
        <w:pStyle w:val="ListParagraph"/>
        <w:numPr>
          <w:ilvl w:val="0"/>
          <w:numId w:val="6"/>
        </w:numPr>
        <w:tabs>
          <w:tab w:val="left" w:pos="811"/>
        </w:tabs>
        <w:spacing w:before="137"/>
        <w:ind w:left="810"/>
        <w:jc w:val="both"/>
      </w:pPr>
      <w:r w:rsidRPr="00E46801">
        <w:t>in any other case, within 42 days after service of the writ.</w:t>
      </w:r>
    </w:p>
    <w:p w:rsidR="00756041" w:rsidRPr="00E46801" w:rsidRDefault="00756041">
      <w:pPr>
        <w:pStyle w:val="BodyText"/>
      </w:pPr>
    </w:p>
    <w:p w:rsidR="00756041" w:rsidRPr="00E46801" w:rsidRDefault="00756041">
      <w:pPr>
        <w:pStyle w:val="BodyText"/>
        <w:spacing w:before="4"/>
      </w:pPr>
    </w:p>
    <w:p w:rsidR="00756041" w:rsidRPr="00E46801" w:rsidRDefault="007324B6">
      <w:pPr>
        <w:pStyle w:val="BodyText"/>
        <w:spacing w:line="477" w:lineRule="auto"/>
        <w:ind w:left="119" w:right="113" w:firstLine="8"/>
        <w:jc w:val="both"/>
      </w:pPr>
      <w:r w:rsidRPr="00E46801">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6483350</wp:posOffset>
                </wp:positionH>
                <wp:positionV relativeFrom="paragraph">
                  <wp:posOffset>133350</wp:posOffset>
                </wp:positionV>
                <wp:extent cx="45720" cy="0"/>
                <wp:effectExtent l="6350" t="7620" r="5080"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677BE"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0.5pt,10.5pt" to="51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NnGAIAAD8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" strokeweight=".36pt">
                <w10:wrap anchorx="page"/>
              </v:line>
            </w:pict>
          </mc:Fallback>
        </mc:AlternateContent>
      </w:r>
      <w:r w:rsidRPr="00E46801">
        <w:rPr>
          <w:noProof/>
          <w:lang w:val="en-AU" w:eastAsia="en-AU"/>
        </w:rPr>
        <mc:AlternateContent>
          <mc:Choice Requires="wps">
            <w:drawing>
              <wp:anchor distT="0" distB="0" distL="114300" distR="114300" simplePos="0" relativeHeight="251658752" behindDoc="1" locked="0" layoutInCell="1" allowOverlap="1">
                <wp:simplePos x="0" y="0"/>
                <wp:positionH relativeFrom="page">
                  <wp:posOffset>2162810</wp:posOffset>
                </wp:positionH>
                <wp:positionV relativeFrom="paragraph">
                  <wp:posOffset>1093470</wp:posOffset>
                </wp:positionV>
                <wp:extent cx="22860" cy="0"/>
                <wp:effectExtent l="10160" t="5715" r="508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BA6D3"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3pt,86.1pt" to="172.1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" strokeweight=".36pt">
                <w10:wrap anchorx="page"/>
              </v:line>
            </w:pict>
          </mc:Fallback>
        </mc:AlternateContent>
      </w:r>
      <w:r w:rsidRPr="00E46801">
        <w:t xml:space="preserve">IF the plaintiff </w:t>
      </w:r>
      <w:r w:rsidR="0036514D" w:rsidRPr="00E46801">
        <w:t>claims</w:t>
      </w:r>
      <w:r w:rsidRPr="00E46801">
        <w:t xml:space="preserve"> a debt only and </w:t>
      </w:r>
      <w:r w:rsidR="0036514D" w:rsidRPr="00E46801">
        <w:t>you</w:t>
      </w:r>
      <w:r w:rsidRPr="00E46801">
        <w:t xml:space="preserve"> pay that debt, namely, $0.00 and $0.00 for the legal </w:t>
      </w:r>
      <w:r w:rsidR="0036514D" w:rsidRPr="00E46801">
        <w:t xml:space="preserve">costs to </w:t>
      </w:r>
      <w:r w:rsidRPr="00E46801">
        <w:t xml:space="preserve">the plaintiff </w:t>
      </w:r>
      <w:r w:rsidR="0036514D" w:rsidRPr="00E46801">
        <w:t>or</w:t>
      </w:r>
      <w:r w:rsidRPr="00E46801">
        <w:t xml:space="preserve"> the plaintiff's </w:t>
      </w:r>
      <w:r w:rsidR="0036514D" w:rsidRPr="00E46801">
        <w:t>solicitor</w:t>
      </w:r>
      <w:r w:rsidRPr="00E46801">
        <w:t xml:space="preserve"> within the </w:t>
      </w:r>
      <w:r w:rsidR="0036514D" w:rsidRPr="00E46801">
        <w:t>proper</w:t>
      </w:r>
      <w:r w:rsidRPr="00E46801">
        <w:t xml:space="preserve"> time for </w:t>
      </w:r>
      <w:r w:rsidR="0036514D" w:rsidRPr="00E46801">
        <w:t>appearance</w:t>
      </w:r>
      <w:r w:rsidRPr="00E46801">
        <w:t xml:space="preserve">, this </w:t>
      </w:r>
      <w:r w:rsidR="0036514D" w:rsidRPr="00E46801">
        <w:t>proceeding</w:t>
      </w:r>
      <w:r w:rsidRPr="00E46801">
        <w:t xml:space="preserve"> </w:t>
      </w:r>
      <w:r w:rsidR="0036514D" w:rsidRPr="00E46801">
        <w:t>will co</w:t>
      </w:r>
      <w:r w:rsidRPr="00E46801">
        <w:t xml:space="preserve">me </w:t>
      </w:r>
      <w:r w:rsidR="0036514D" w:rsidRPr="00E46801">
        <w:t>to</w:t>
      </w:r>
      <w:r w:rsidRPr="00E46801">
        <w:t xml:space="preserve"> an end. Notwithstanding the payment </w:t>
      </w:r>
      <w:r w:rsidR="0036514D" w:rsidRPr="00E46801">
        <w:t>you</w:t>
      </w:r>
      <w:r w:rsidRPr="00E46801">
        <w:t xml:space="preserve"> may h</w:t>
      </w:r>
      <w:r w:rsidRPr="00E46801">
        <w:rPr>
          <w:u w:val="single"/>
        </w:rPr>
        <w:t>a</w:t>
      </w:r>
      <w:r w:rsidRPr="00E46801">
        <w:t xml:space="preserve">ve the </w:t>
      </w:r>
      <w:r w:rsidR="0036514D" w:rsidRPr="00E46801">
        <w:t>costs taxed</w:t>
      </w:r>
      <w:r w:rsidRPr="00E46801">
        <w:t xml:space="preserve"> by the Court.</w:t>
      </w:r>
    </w:p>
    <w:p w:rsidR="00756041" w:rsidRPr="00E46801" w:rsidRDefault="00756041">
      <w:pPr>
        <w:spacing w:line="477" w:lineRule="auto"/>
        <w:jc w:val="both"/>
        <w:sectPr w:rsidR="00756041" w:rsidRPr="00E46801">
          <w:headerReference w:type="default" r:id="rId9"/>
          <w:pgSz w:w="11910" w:h="16850"/>
          <w:pgMar w:top="800" w:right="1300" w:bottom="280" w:left="1580" w:header="641" w:footer="0" w:gutter="0"/>
          <w:pgNumType w:start="2"/>
          <w:cols w:space="720"/>
        </w:sectPr>
      </w:pPr>
    </w:p>
    <w:p w:rsidR="00756041" w:rsidRPr="00E46801" w:rsidRDefault="00756041">
      <w:pPr>
        <w:pStyle w:val="BodyText"/>
      </w:pPr>
    </w:p>
    <w:p w:rsidR="00756041" w:rsidRPr="00E46801" w:rsidRDefault="00756041">
      <w:pPr>
        <w:pStyle w:val="BodyText"/>
      </w:pPr>
    </w:p>
    <w:p w:rsidR="00756041" w:rsidRPr="00E46801" w:rsidRDefault="00756041">
      <w:pPr>
        <w:pStyle w:val="BodyText"/>
      </w:pPr>
    </w:p>
    <w:p w:rsidR="00756041" w:rsidRPr="00E46801" w:rsidRDefault="00756041">
      <w:pPr>
        <w:pStyle w:val="BodyText"/>
        <w:spacing w:before="7"/>
      </w:pPr>
    </w:p>
    <w:p w:rsidR="00756041" w:rsidRPr="00E46801" w:rsidRDefault="007324B6">
      <w:pPr>
        <w:tabs>
          <w:tab w:val="left" w:pos="1052"/>
        </w:tabs>
        <w:spacing w:before="93"/>
        <w:ind w:left="121"/>
      </w:pPr>
      <w:r w:rsidRPr="00E46801">
        <w:rPr>
          <w:b/>
        </w:rPr>
        <w:t>FILED</w:t>
      </w:r>
      <w:r w:rsidRPr="00E46801">
        <w:rPr>
          <w:b/>
        </w:rPr>
        <w:tab/>
      </w:r>
      <w:r w:rsidRPr="00E46801">
        <w:t>July</w:t>
      </w:r>
      <w:r w:rsidRPr="00E46801">
        <w:rPr>
          <w:spacing w:val="8"/>
        </w:rPr>
        <w:t xml:space="preserve"> </w:t>
      </w:r>
      <w:r w:rsidRPr="00E46801">
        <w:t>2014</w:t>
      </w:r>
    </w:p>
    <w:p w:rsidR="00756041" w:rsidRPr="00E46801" w:rsidRDefault="00756041">
      <w:pPr>
        <w:pStyle w:val="BodyText"/>
      </w:pPr>
    </w:p>
    <w:p w:rsidR="00756041" w:rsidRPr="00E46801" w:rsidRDefault="00756041">
      <w:pPr>
        <w:pStyle w:val="BodyText"/>
      </w:pPr>
    </w:p>
    <w:p w:rsidR="00756041" w:rsidRPr="00E46801" w:rsidRDefault="00756041">
      <w:pPr>
        <w:pStyle w:val="BodyText"/>
      </w:pPr>
    </w:p>
    <w:p w:rsidR="00756041" w:rsidRPr="00E46801" w:rsidRDefault="00756041">
      <w:pPr>
        <w:pStyle w:val="BodyText"/>
      </w:pPr>
    </w:p>
    <w:p w:rsidR="00756041" w:rsidRPr="00E46801" w:rsidRDefault="00756041">
      <w:pPr>
        <w:pStyle w:val="BodyText"/>
        <w:spacing w:before="9"/>
      </w:pPr>
    </w:p>
    <w:p w:rsidR="00756041" w:rsidRPr="00E46801" w:rsidRDefault="007324B6">
      <w:pPr>
        <w:pStyle w:val="BodyText"/>
        <w:spacing w:before="93"/>
        <w:ind w:right="137"/>
        <w:jc w:val="right"/>
      </w:pPr>
      <w:r w:rsidRPr="00E46801">
        <w:rPr>
          <w:w w:val="95"/>
        </w:rPr>
        <w:t>REGISTRAR</w:t>
      </w:r>
    </w:p>
    <w:p w:rsidR="00756041" w:rsidRPr="00E46801" w:rsidRDefault="00756041">
      <w:pPr>
        <w:pStyle w:val="BodyText"/>
        <w:spacing w:before="8"/>
      </w:pPr>
    </w:p>
    <w:p w:rsidR="00756041" w:rsidRPr="00E46801" w:rsidRDefault="007324B6">
      <w:pPr>
        <w:pStyle w:val="BodyText"/>
        <w:spacing w:before="1" w:line="470" w:lineRule="auto"/>
        <w:ind w:left="107" w:firstLine="2"/>
      </w:pPr>
      <w:r w:rsidRPr="00E46801">
        <w:t>THIS WRIT is to be served within one year from the date it is filed or within such further period as the Court orders.</w:t>
      </w:r>
    </w:p>
    <w:p w:rsidR="00756041" w:rsidRPr="00E46801" w:rsidRDefault="00756041">
      <w:pPr>
        <w:spacing w:line="470" w:lineRule="auto"/>
        <w:sectPr w:rsidR="00756041" w:rsidRPr="00E46801">
          <w:pgSz w:w="11910" w:h="16850"/>
          <w:pgMar w:top="860" w:right="1300" w:bottom="280" w:left="1620" w:header="641" w:footer="0" w:gutter="0"/>
          <w:cols w:space="720"/>
        </w:sectPr>
      </w:pPr>
    </w:p>
    <w:p w:rsidR="00756041" w:rsidRPr="00E46801" w:rsidRDefault="00756041">
      <w:pPr>
        <w:pStyle w:val="BodyText"/>
      </w:pPr>
    </w:p>
    <w:p w:rsidR="00756041" w:rsidRPr="00E46801" w:rsidRDefault="00756041">
      <w:pPr>
        <w:pStyle w:val="BodyText"/>
      </w:pPr>
    </w:p>
    <w:p w:rsidR="00756041" w:rsidRPr="00E46801" w:rsidRDefault="00756041">
      <w:pPr>
        <w:pStyle w:val="BodyText"/>
        <w:spacing w:before="4"/>
      </w:pPr>
    </w:p>
    <w:p w:rsidR="00756041" w:rsidRPr="00E46801" w:rsidRDefault="007324B6" w:rsidP="00E46801">
      <w:pPr>
        <w:spacing w:before="93"/>
        <w:ind w:left="2552" w:right="3244"/>
        <w:jc w:val="center"/>
        <w:rPr>
          <w:b/>
          <w:sz w:val="24"/>
          <w:szCs w:val="24"/>
        </w:rPr>
      </w:pPr>
      <w:r w:rsidRPr="00E46801">
        <w:rPr>
          <w:b/>
          <w:w w:val="110"/>
          <w:sz w:val="24"/>
          <w:szCs w:val="24"/>
        </w:rPr>
        <w:t xml:space="preserve">STATEMENT OF </w:t>
      </w:r>
      <w:r w:rsidR="00E46801">
        <w:rPr>
          <w:b/>
          <w:w w:val="110"/>
          <w:sz w:val="24"/>
          <w:szCs w:val="24"/>
        </w:rPr>
        <w:t>C</w:t>
      </w:r>
      <w:r w:rsidRPr="00E46801">
        <w:rPr>
          <w:b/>
          <w:w w:val="110"/>
          <w:sz w:val="24"/>
          <w:szCs w:val="24"/>
        </w:rPr>
        <w:t>LAIM</w:t>
      </w:r>
    </w:p>
    <w:p w:rsidR="00756041" w:rsidRPr="00E46801" w:rsidRDefault="00756041">
      <w:pPr>
        <w:pStyle w:val="BodyText"/>
        <w:spacing w:before="8"/>
        <w:rPr>
          <w:b/>
        </w:rPr>
      </w:pPr>
    </w:p>
    <w:p w:rsidR="00756041" w:rsidRPr="00E46801" w:rsidRDefault="007324B6">
      <w:pPr>
        <w:pStyle w:val="ListParagraph"/>
        <w:numPr>
          <w:ilvl w:val="0"/>
          <w:numId w:val="5"/>
        </w:numPr>
        <w:tabs>
          <w:tab w:val="left" w:pos="851"/>
        </w:tabs>
        <w:spacing w:before="1" w:line="355" w:lineRule="auto"/>
        <w:ind w:right="120" w:hanging="720"/>
        <w:jc w:val="both"/>
        <w:rPr>
          <w:b/>
        </w:rPr>
      </w:pPr>
      <w:r w:rsidRPr="00E46801">
        <w:t xml:space="preserve">The First Defendant is and was at all relevant times the occupier of </w:t>
      </w:r>
      <w:r w:rsidR="002F2710" w:rsidRPr="00E46801">
        <w:t>Brook</w:t>
      </w:r>
      <w:r w:rsidRPr="00E46801">
        <w:t xml:space="preserve"> Reserve, </w:t>
      </w:r>
      <w:r w:rsidR="002F2710" w:rsidRPr="00E46801">
        <w:t>Ash</w:t>
      </w:r>
      <w:r w:rsidRPr="00E46801">
        <w:t xml:space="preserve"> Street, </w:t>
      </w:r>
      <w:proofErr w:type="spellStart"/>
      <w:r w:rsidR="002F2710" w:rsidRPr="00E46801">
        <w:t>Bellvoir</w:t>
      </w:r>
      <w:proofErr w:type="spellEnd"/>
      <w:r w:rsidRPr="00E46801">
        <w:t xml:space="preserve"> in the State of Victoria </w:t>
      </w:r>
      <w:r w:rsidRPr="00E46801">
        <w:rPr>
          <w:b/>
        </w:rPr>
        <w:t>("the premises").</w:t>
      </w:r>
    </w:p>
    <w:p w:rsidR="00756041" w:rsidRPr="00E46801" w:rsidRDefault="00756041">
      <w:pPr>
        <w:pStyle w:val="BodyText"/>
        <w:spacing w:before="2"/>
        <w:rPr>
          <w:b/>
        </w:rPr>
      </w:pPr>
    </w:p>
    <w:p w:rsidR="00756041" w:rsidRPr="00E46801" w:rsidRDefault="007324B6">
      <w:pPr>
        <w:pStyle w:val="ListParagraph"/>
        <w:numPr>
          <w:ilvl w:val="0"/>
          <w:numId w:val="5"/>
        </w:numPr>
        <w:tabs>
          <w:tab w:val="left" w:pos="843"/>
        </w:tabs>
        <w:spacing w:line="355" w:lineRule="auto"/>
        <w:ind w:left="847" w:right="137" w:hanging="726"/>
        <w:jc w:val="both"/>
      </w:pPr>
      <w:r w:rsidRPr="00E46801">
        <w:t>The Second Defendant is and was at all relevant times an incorporated association pursuant to the laws of Australia and capable of being sued as</w:t>
      </w:r>
      <w:r w:rsidRPr="00E46801">
        <w:rPr>
          <w:spacing w:val="-20"/>
        </w:rPr>
        <w:t xml:space="preserve"> </w:t>
      </w:r>
      <w:r w:rsidRPr="00E46801">
        <w:t>such.</w:t>
      </w:r>
    </w:p>
    <w:p w:rsidR="00756041" w:rsidRPr="00E46801" w:rsidRDefault="00756041">
      <w:pPr>
        <w:pStyle w:val="BodyText"/>
        <w:spacing w:before="6"/>
      </w:pPr>
    </w:p>
    <w:p w:rsidR="00756041" w:rsidRPr="00E46801" w:rsidRDefault="007324B6">
      <w:pPr>
        <w:pStyle w:val="ListParagraph"/>
        <w:numPr>
          <w:ilvl w:val="0"/>
          <w:numId w:val="5"/>
        </w:numPr>
        <w:tabs>
          <w:tab w:val="left" w:pos="842"/>
          <w:tab w:val="left" w:pos="843"/>
        </w:tabs>
        <w:ind w:left="842" w:hanging="724"/>
      </w:pPr>
      <w:r w:rsidRPr="00E46801">
        <w:t>The Third Defendant is and was at all relevant</w:t>
      </w:r>
      <w:r w:rsidRPr="00E46801">
        <w:rPr>
          <w:spacing w:val="-16"/>
        </w:rPr>
        <w:t xml:space="preserve"> </w:t>
      </w:r>
      <w:r w:rsidRPr="00E46801">
        <w:t>times:</w:t>
      </w:r>
    </w:p>
    <w:p w:rsidR="00756041" w:rsidRPr="00E46801" w:rsidRDefault="00756041">
      <w:pPr>
        <w:pStyle w:val="BodyText"/>
        <w:spacing w:before="10"/>
      </w:pPr>
    </w:p>
    <w:p w:rsidR="00756041" w:rsidRPr="00E46801" w:rsidRDefault="007324B6">
      <w:pPr>
        <w:pStyle w:val="ListParagraph"/>
        <w:numPr>
          <w:ilvl w:val="1"/>
          <w:numId w:val="5"/>
        </w:numPr>
        <w:tabs>
          <w:tab w:val="left" w:pos="1488"/>
          <w:tab w:val="left" w:pos="1489"/>
        </w:tabs>
        <w:spacing w:line="340" w:lineRule="auto"/>
        <w:ind w:right="113" w:hanging="732"/>
      </w:pPr>
      <w:r w:rsidRPr="00E46801">
        <w:t xml:space="preserve">a body corporate pursuant to the </w:t>
      </w:r>
      <w:r w:rsidRPr="00E46801">
        <w:rPr>
          <w:i/>
        </w:rPr>
        <w:t xml:space="preserve">Local Government Act </w:t>
      </w:r>
      <w:r w:rsidRPr="00E46801">
        <w:t>1989 (VIC) and capable of being sued as</w:t>
      </w:r>
      <w:r w:rsidRPr="00E46801">
        <w:rPr>
          <w:spacing w:val="-15"/>
        </w:rPr>
        <w:t xml:space="preserve"> </w:t>
      </w:r>
      <w:r w:rsidRPr="00E46801">
        <w:t>such;</w:t>
      </w:r>
    </w:p>
    <w:p w:rsidR="00756041" w:rsidRPr="00E46801" w:rsidRDefault="00756041">
      <w:pPr>
        <w:pStyle w:val="BodyText"/>
        <w:spacing w:before="9"/>
      </w:pPr>
    </w:p>
    <w:p w:rsidR="00756041" w:rsidRPr="00E46801" w:rsidRDefault="007324B6">
      <w:pPr>
        <w:pStyle w:val="ListParagraph"/>
        <w:numPr>
          <w:ilvl w:val="1"/>
          <w:numId w:val="5"/>
        </w:numPr>
        <w:tabs>
          <w:tab w:val="left" w:pos="1485"/>
          <w:tab w:val="left" w:pos="1486"/>
        </w:tabs>
        <w:ind w:left="1485" w:hanging="651"/>
      </w:pPr>
      <w:r w:rsidRPr="00E46801">
        <w:t>the occupier of, and/or had the care and control of the</w:t>
      </w:r>
      <w:r w:rsidRPr="00E46801">
        <w:rPr>
          <w:spacing w:val="-25"/>
        </w:rPr>
        <w:t xml:space="preserve"> </w:t>
      </w:r>
      <w:r w:rsidRPr="00E46801">
        <w:t>premises.</w:t>
      </w:r>
    </w:p>
    <w:p w:rsidR="00756041" w:rsidRPr="00E46801" w:rsidRDefault="00756041">
      <w:pPr>
        <w:pStyle w:val="BodyText"/>
        <w:spacing w:before="9"/>
      </w:pPr>
    </w:p>
    <w:p w:rsidR="00756041" w:rsidRPr="00E46801" w:rsidRDefault="007324B6">
      <w:pPr>
        <w:pStyle w:val="ListParagraph"/>
        <w:numPr>
          <w:ilvl w:val="0"/>
          <w:numId w:val="5"/>
        </w:numPr>
        <w:tabs>
          <w:tab w:val="left" w:pos="838"/>
        </w:tabs>
        <w:spacing w:line="357" w:lineRule="auto"/>
        <w:ind w:left="833" w:right="116" w:hanging="715"/>
        <w:jc w:val="both"/>
        <w:rPr>
          <w:b/>
        </w:rPr>
      </w:pPr>
      <w:r w:rsidRPr="00E46801">
        <w:t xml:space="preserve">On 29 June 2009, the Plaintiff whilst lawfully upon the premises suffered injury when he landed left foot first into the cyclone fence which encircled the perimeter of the oval at the premises where he was playing football </w:t>
      </w:r>
      <w:r w:rsidRPr="00E46801">
        <w:rPr>
          <w:b/>
        </w:rPr>
        <w:t>("the incident").</w:t>
      </w:r>
    </w:p>
    <w:p w:rsidR="00756041" w:rsidRPr="00E46801" w:rsidRDefault="00756041">
      <w:pPr>
        <w:pStyle w:val="BodyText"/>
        <w:spacing w:before="7"/>
        <w:rPr>
          <w:b/>
        </w:rPr>
      </w:pPr>
    </w:p>
    <w:p w:rsidR="00756041" w:rsidRPr="00E46801" w:rsidRDefault="00E46801">
      <w:pPr>
        <w:pStyle w:val="ListParagraph"/>
        <w:numPr>
          <w:ilvl w:val="0"/>
          <w:numId w:val="5"/>
        </w:numPr>
        <w:tabs>
          <w:tab w:val="left" w:pos="829"/>
        </w:tabs>
        <w:spacing w:line="355" w:lineRule="auto"/>
        <w:ind w:left="831" w:right="117" w:hanging="720"/>
        <w:jc w:val="both"/>
      </w:pPr>
      <w:r w:rsidRPr="00E46801">
        <w:t xml:space="preserve">It </w:t>
      </w:r>
      <w:r w:rsidR="007324B6" w:rsidRPr="00E46801">
        <w:t>was known, or should have been known, to the First, Second and Third Defendants that the boundary line was located too close to the fence thereby presenting a hazard to the</w:t>
      </w:r>
      <w:r w:rsidR="007324B6" w:rsidRPr="00E46801">
        <w:rPr>
          <w:spacing w:val="-10"/>
        </w:rPr>
        <w:t xml:space="preserve"> </w:t>
      </w:r>
      <w:r w:rsidR="007324B6" w:rsidRPr="00E46801">
        <w:t>Plaintiff.</w:t>
      </w:r>
    </w:p>
    <w:p w:rsidR="00756041" w:rsidRPr="00E46801" w:rsidRDefault="00756041">
      <w:pPr>
        <w:pStyle w:val="BodyText"/>
        <w:spacing w:before="6"/>
      </w:pPr>
    </w:p>
    <w:p w:rsidR="00756041" w:rsidRPr="00E46801" w:rsidRDefault="007324B6">
      <w:pPr>
        <w:pStyle w:val="ListParagraph"/>
        <w:numPr>
          <w:ilvl w:val="0"/>
          <w:numId w:val="5"/>
        </w:numPr>
        <w:tabs>
          <w:tab w:val="left" w:pos="829"/>
        </w:tabs>
        <w:spacing w:line="360" w:lineRule="auto"/>
        <w:ind w:left="826" w:right="113" w:hanging="721"/>
        <w:jc w:val="both"/>
      </w:pPr>
      <w:r w:rsidRPr="00E46801">
        <w:t>The incident and the Plaintiff's injuries were caused by the negligence of the First and Second Defendants, its servants or agents; and/or the breach of duty the First and Second Defendants owed to the Plaintiff whilst he was lawfully upon the premises.</w:t>
      </w:r>
    </w:p>
    <w:p w:rsidR="00756041" w:rsidRPr="00E46801" w:rsidRDefault="00756041">
      <w:pPr>
        <w:pStyle w:val="BodyText"/>
        <w:spacing w:before="8"/>
      </w:pPr>
    </w:p>
    <w:p w:rsidR="00756041" w:rsidRPr="00E46801" w:rsidRDefault="007324B6">
      <w:pPr>
        <w:spacing w:line="398" w:lineRule="auto"/>
        <w:ind w:left="4109" w:right="409" w:hanging="2996"/>
        <w:rPr>
          <w:b/>
        </w:rPr>
      </w:pPr>
      <w:r w:rsidRPr="00E46801">
        <w:rPr>
          <w:b/>
          <w:w w:val="110"/>
        </w:rPr>
        <w:t>PARTICULARS OF BREACH OF DUTY OF THE FIRST AND/OR SECOND DEFENDANTS</w:t>
      </w:r>
    </w:p>
    <w:p w:rsidR="00756041" w:rsidRPr="00E46801" w:rsidRDefault="007324B6">
      <w:pPr>
        <w:pStyle w:val="ListParagraph"/>
        <w:numPr>
          <w:ilvl w:val="0"/>
          <w:numId w:val="4"/>
        </w:numPr>
        <w:tabs>
          <w:tab w:val="left" w:pos="1552"/>
        </w:tabs>
        <w:spacing w:line="238" w:lineRule="exact"/>
      </w:pPr>
      <w:r w:rsidRPr="00E46801">
        <w:t>Permitting the boundary line to be too close to the fence at the</w:t>
      </w:r>
      <w:r w:rsidRPr="00E46801">
        <w:rPr>
          <w:spacing w:val="-9"/>
        </w:rPr>
        <w:t xml:space="preserve"> </w:t>
      </w:r>
      <w:r w:rsidRPr="00E46801">
        <w:t>premises.</w:t>
      </w:r>
    </w:p>
    <w:p w:rsidR="00756041" w:rsidRPr="00E46801" w:rsidRDefault="00756041">
      <w:pPr>
        <w:pStyle w:val="BodyText"/>
      </w:pPr>
    </w:p>
    <w:p w:rsidR="00756041" w:rsidRPr="00E46801" w:rsidRDefault="00756041">
      <w:pPr>
        <w:pStyle w:val="BodyText"/>
        <w:spacing w:before="4"/>
      </w:pPr>
    </w:p>
    <w:p w:rsidR="00756041" w:rsidRPr="00E46801" w:rsidRDefault="007324B6">
      <w:pPr>
        <w:pStyle w:val="ListParagraph"/>
        <w:numPr>
          <w:ilvl w:val="0"/>
          <w:numId w:val="4"/>
        </w:numPr>
        <w:tabs>
          <w:tab w:val="left" w:pos="1550"/>
        </w:tabs>
        <w:spacing w:before="1" w:line="362" w:lineRule="auto"/>
        <w:ind w:right="113" w:hanging="365"/>
        <w:jc w:val="both"/>
      </w:pPr>
      <w:r w:rsidRPr="00E46801">
        <w:t>Failing to ensure sufficient distance between the boundary line and the fence at the</w:t>
      </w:r>
      <w:r w:rsidRPr="00E46801">
        <w:rPr>
          <w:spacing w:val="-5"/>
        </w:rPr>
        <w:t xml:space="preserve"> </w:t>
      </w:r>
      <w:r w:rsidRPr="00E46801">
        <w:t>premises.</w:t>
      </w:r>
    </w:p>
    <w:p w:rsidR="00756041" w:rsidRPr="00E46801" w:rsidRDefault="00756041">
      <w:pPr>
        <w:pStyle w:val="BodyText"/>
        <w:spacing w:before="9"/>
      </w:pPr>
    </w:p>
    <w:p w:rsidR="00756041" w:rsidRPr="00E46801" w:rsidRDefault="007324B6">
      <w:pPr>
        <w:pStyle w:val="ListParagraph"/>
        <w:numPr>
          <w:ilvl w:val="0"/>
          <w:numId w:val="4"/>
        </w:numPr>
        <w:tabs>
          <w:tab w:val="left" w:pos="1550"/>
        </w:tabs>
        <w:spacing w:before="1" w:line="362" w:lineRule="auto"/>
        <w:ind w:left="1546" w:right="122" w:hanging="357"/>
        <w:jc w:val="both"/>
      </w:pPr>
      <w:r w:rsidRPr="00E46801">
        <w:t xml:space="preserve">Failing to ensure compliance with </w:t>
      </w:r>
      <w:r w:rsidR="00A732F4">
        <w:t xml:space="preserve">the preferred minimum distance </w:t>
      </w:r>
      <w:r w:rsidRPr="00E46801">
        <w:t>specified by the Australian Football League Victoria between the boundary line and the</w:t>
      </w:r>
      <w:r w:rsidRPr="00E46801">
        <w:rPr>
          <w:spacing w:val="8"/>
        </w:rPr>
        <w:t xml:space="preserve"> </w:t>
      </w:r>
      <w:r w:rsidRPr="00E46801">
        <w:t>oval.</w:t>
      </w:r>
    </w:p>
    <w:p w:rsidR="00756041" w:rsidRPr="00E46801" w:rsidRDefault="00756041">
      <w:pPr>
        <w:spacing w:line="362" w:lineRule="auto"/>
        <w:jc w:val="both"/>
        <w:sectPr w:rsidR="00756041" w:rsidRPr="00E46801">
          <w:pgSz w:w="11910" w:h="16850"/>
          <w:pgMar w:top="880" w:right="1300" w:bottom="280" w:left="1600" w:header="641" w:footer="0" w:gutter="0"/>
          <w:cols w:space="720"/>
        </w:sectPr>
      </w:pPr>
    </w:p>
    <w:p w:rsidR="00756041" w:rsidRPr="00E46801" w:rsidRDefault="00756041">
      <w:pPr>
        <w:pStyle w:val="BodyText"/>
      </w:pPr>
    </w:p>
    <w:p w:rsidR="00756041" w:rsidRPr="00E46801" w:rsidRDefault="00756041">
      <w:pPr>
        <w:pStyle w:val="BodyText"/>
      </w:pPr>
    </w:p>
    <w:p w:rsidR="00756041" w:rsidRPr="00E46801" w:rsidRDefault="00756041">
      <w:pPr>
        <w:pStyle w:val="BodyText"/>
        <w:spacing w:before="8"/>
      </w:pPr>
    </w:p>
    <w:p w:rsidR="00756041" w:rsidRPr="00E46801" w:rsidRDefault="007324B6">
      <w:pPr>
        <w:pStyle w:val="ListParagraph"/>
        <w:numPr>
          <w:ilvl w:val="0"/>
          <w:numId w:val="4"/>
        </w:numPr>
        <w:tabs>
          <w:tab w:val="left" w:pos="1594"/>
        </w:tabs>
        <w:spacing w:before="93" w:line="355" w:lineRule="auto"/>
        <w:ind w:left="1593" w:right="102" w:hanging="364"/>
      </w:pPr>
      <w:r w:rsidRPr="00E46801">
        <w:t>Failing to comply with the Australian Football League Victoria Preferred Facilities</w:t>
      </w:r>
      <w:r w:rsidRPr="00E46801">
        <w:rPr>
          <w:spacing w:val="-27"/>
        </w:rPr>
        <w:t xml:space="preserve"> </w:t>
      </w:r>
      <w:r w:rsidRPr="00E46801">
        <w:t>Guidelines.</w:t>
      </w:r>
    </w:p>
    <w:p w:rsidR="00756041" w:rsidRPr="00E46801" w:rsidRDefault="00756041">
      <w:pPr>
        <w:pStyle w:val="BodyText"/>
        <w:spacing w:before="7"/>
      </w:pPr>
    </w:p>
    <w:p w:rsidR="00756041" w:rsidRPr="00E46801" w:rsidRDefault="007324B6">
      <w:pPr>
        <w:pStyle w:val="ListParagraph"/>
        <w:numPr>
          <w:ilvl w:val="0"/>
          <w:numId w:val="4"/>
        </w:numPr>
        <w:tabs>
          <w:tab w:val="left" w:pos="1586"/>
        </w:tabs>
        <w:spacing w:line="355" w:lineRule="auto"/>
        <w:ind w:left="1580" w:right="99"/>
      </w:pPr>
      <w:r w:rsidRPr="00E46801">
        <w:t>Failing to ensure that the distance between the boundary line and the  fence allowed for adequate run off by the</w:t>
      </w:r>
      <w:r w:rsidRPr="00E46801">
        <w:rPr>
          <w:spacing w:val="-20"/>
        </w:rPr>
        <w:t xml:space="preserve"> </w:t>
      </w:r>
      <w:r w:rsidRPr="00E46801">
        <w:t>Plaintiff.</w:t>
      </w:r>
    </w:p>
    <w:p w:rsidR="00756041" w:rsidRPr="00E46801" w:rsidRDefault="00756041">
      <w:pPr>
        <w:pStyle w:val="BodyText"/>
      </w:pPr>
    </w:p>
    <w:p w:rsidR="00756041" w:rsidRPr="00E46801" w:rsidRDefault="007324B6">
      <w:pPr>
        <w:pStyle w:val="ListParagraph"/>
        <w:numPr>
          <w:ilvl w:val="0"/>
          <w:numId w:val="4"/>
        </w:numPr>
        <w:tabs>
          <w:tab w:val="left" w:pos="1579"/>
          <w:tab w:val="left" w:pos="1580"/>
        </w:tabs>
        <w:spacing w:line="355" w:lineRule="auto"/>
        <w:ind w:left="1575" w:right="106" w:hanging="355"/>
      </w:pPr>
      <w:r w:rsidRPr="00E46801">
        <w:t>Requiring the Plaintiff to play on the oval despite the presence of a hazard or</w:t>
      </w:r>
      <w:r w:rsidRPr="00E46801">
        <w:rPr>
          <w:spacing w:val="-10"/>
        </w:rPr>
        <w:t xml:space="preserve"> </w:t>
      </w:r>
      <w:r w:rsidRPr="00E46801">
        <w:t>obstacle.</w:t>
      </w:r>
    </w:p>
    <w:p w:rsidR="00756041" w:rsidRPr="00E46801" w:rsidRDefault="00756041">
      <w:pPr>
        <w:pStyle w:val="BodyText"/>
      </w:pPr>
    </w:p>
    <w:p w:rsidR="00756041" w:rsidRPr="00E46801" w:rsidRDefault="007324B6">
      <w:pPr>
        <w:pStyle w:val="ListParagraph"/>
        <w:numPr>
          <w:ilvl w:val="0"/>
          <w:numId w:val="4"/>
        </w:numPr>
        <w:tabs>
          <w:tab w:val="left" w:pos="1574"/>
        </w:tabs>
        <w:spacing w:line="362" w:lineRule="auto"/>
        <w:ind w:left="1575" w:right="103" w:hanging="360"/>
      </w:pPr>
      <w:r w:rsidRPr="00E46801">
        <w:t>Knowing that the fence presented a hazard to the Plaintiff and failing to provide any or any adequate warning as to the close proximity of the</w:t>
      </w:r>
      <w:r w:rsidRPr="00E46801">
        <w:rPr>
          <w:spacing w:val="-17"/>
        </w:rPr>
        <w:t xml:space="preserve"> </w:t>
      </w:r>
      <w:r w:rsidRPr="00E46801">
        <w:t>fence.</w:t>
      </w:r>
    </w:p>
    <w:p w:rsidR="00756041" w:rsidRPr="00E46801" w:rsidRDefault="00756041">
      <w:pPr>
        <w:pStyle w:val="BodyText"/>
        <w:spacing w:before="9"/>
      </w:pPr>
    </w:p>
    <w:p w:rsidR="00756041" w:rsidRPr="00E46801" w:rsidRDefault="007324B6">
      <w:pPr>
        <w:pStyle w:val="ListParagraph"/>
        <w:numPr>
          <w:ilvl w:val="0"/>
          <w:numId w:val="4"/>
        </w:numPr>
        <w:tabs>
          <w:tab w:val="left" w:pos="1572"/>
        </w:tabs>
        <w:spacing w:line="355" w:lineRule="auto"/>
        <w:ind w:left="1567" w:right="100" w:hanging="360"/>
      </w:pPr>
      <w:r w:rsidRPr="00E46801">
        <w:t>Failing to have any or any adequate system in place for the identification and/or rectification of potential hazards at the</w:t>
      </w:r>
      <w:r w:rsidRPr="00E46801">
        <w:rPr>
          <w:spacing w:val="-12"/>
        </w:rPr>
        <w:t xml:space="preserve"> </w:t>
      </w:r>
      <w:r w:rsidRPr="00E46801">
        <w:t>premises.</w:t>
      </w:r>
    </w:p>
    <w:p w:rsidR="00756041" w:rsidRPr="00E46801" w:rsidRDefault="00756041">
      <w:pPr>
        <w:pStyle w:val="BodyText"/>
        <w:spacing w:before="5"/>
      </w:pPr>
    </w:p>
    <w:p w:rsidR="00756041" w:rsidRPr="00E46801" w:rsidRDefault="007324B6">
      <w:pPr>
        <w:pStyle w:val="ListParagraph"/>
        <w:numPr>
          <w:ilvl w:val="0"/>
          <w:numId w:val="4"/>
        </w:numPr>
        <w:tabs>
          <w:tab w:val="left" w:pos="1564"/>
          <w:tab w:val="left" w:pos="1565"/>
        </w:tabs>
        <w:ind w:left="1564" w:hanging="363"/>
      </w:pPr>
      <w:r w:rsidRPr="00E46801">
        <w:t>Failing to have in place appropriate risk management</w:t>
      </w:r>
      <w:r w:rsidRPr="00E46801">
        <w:rPr>
          <w:spacing w:val="-15"/>
        </w:rPr>
        <w:t xml:space="preserve"> </w:t>
      </w:r>
      <w:r w:rsidRPr="00E46801">
        <w:t>policies.</w:t>
      </w:r>
    </w:p>
    <w:p w:rsidR="00756041" w:rsidRPr="00E46801" w:rsidRDefault="00756041">
      <w:pPr>
        <w:pStyle w:val="BodyText"/>
      </w:pPr>
    </w:p>
    <w:p w:rsidR="00756041" w:rsidRPr="00E46801" w:rsidRDefault="00756041">
      <w:pPr>
        <w:pStyle w:val="BodyText"/>
        <w:spacing w:before="3"/>
      </w:pPr>
    </w:p>
    <w:p w:rsidR="00756041" w:rsidRPr="00E46801" w:rsidRDefault="007324B6">
      <w:pPr>
        <w:pStyle w:val="ListParagraph"/>
        <w:numPr>
          <w:ilvl w:val="0"/>
          <w:numId w:val="4"/>
        </w:numPr>
        <w:tabs>
          <w:tab w:val="left" w:pos="1559"/>
          <w:tab w:val="left" w:pos="1560"/>
        </w:tabs>
        <w:spacing w:line="355" w:lineRule="auto"/>
        <w:ind w:left="1560" w:right="108" w:hanging="364"/>
      </w:pPr>
      <w:r w:rsidRPr="00E46801">
        <w:t>Knowing that the fence presented a hazard and failing to undertake any adequate rectification or removal of the cyclone</w:t>
      </w:r>
      <w:r w:rsidRPr="00E46801">
        <w:rPr>
          <w:spacing w:val="-12"/>
        </w:rPr>
        <w:t xml:space="preserve"> </w:t>
      </w:r>
      <w:r w:rsidRPr="00E46801">
        <w:t>fencing.</w:t>
      </w:r>
    </w:p>
    <w:p w:rsidR="00756041" w:rsidRPr="00E46801" w:rsidRDefault="00756041">
      <w:pPr>
        <w:pStyle w:val="BodyText"/>
        <w:spacing w:before="9"/>
      </w:pPr>
    </w:p>
    <w:p w:rsidR="00756041" w:rsidRPr="00E46801" w:rsidRDefault="007324B6">
      <w:pPr>
        <w:pStyle w:val="ListParagraph"/>
        <w:numPr>
          <w:ilvl w:val="0"/>
          <w:numId w:val="4"/>
        </w:numPr>
        <w:tabs>
          <w:tab w:val="left" w:pos="1558"/>
        </w:tabs>
        <w:spacing w:line="355" w:lineRule="auto"/>
        <w:ind w:left="1553" w:right="113" w:hanging="360"/>
      </w:pPr>
      <w:r w:rsidRPr="00E46801">
        <w:t>Failing to heed complaints that the close proximity of the fence to boundary line presented a</w:t>
      </w:r>
      <w:r w:rsidRPr="00E46801">
        <w:rPr>
          <w:spacing w:val="4"/>
        </w:rPr>
        <w:t xml:space="preserve"> </w:t>
      </w:r>
      <w:r w:rsidRPr="00E46801">
        <w:t>hazard.</w:t>
      </w:r>
    </w:p>
    <w:p w:rsidR="00756041" w:rsidRPr="00E46801" w:rsidRDefault="00756041">
      <w:pPr>
        <w:pStyle w:val="BodyText"/>
        <w:spacing w:before="5"/>
      </w:pPr>
    </w:p>
    <w:p w:rsidR="00756041" w:rsidRPr="00E46801" w:rsidRDefault="007324B6">
      <w:pPr>
        <w:pStyle w:val="ListParagraph"/>
        <w:numPr>
          <w:ilvl w:val="1"/>
          <w:numId w:val="4"/>
        </w:numPr>
        <w:tabs>
          <w:tab w:val="left" w:pos="1557"/>
          <w:tab w:val="left" w:pos="1558"/>
        </w:tabs>
        <w:spacing w:line="355" w:lineRule="auto"/>
        <w:ind w:right="115" w:hanging="372"/>
      </w:pPr>
      <w:r w:rsidRPr="00E46801">
        <w:t>Failing to act after other people sustained injury due to the fence being too close to the boundary</w:t>
      </w:r>
      <w:r w:rsidRPr="00E46801">
        <w:rPr>
          <w:spacing w:val="-6"/>
        </w:rPr>
        <w:t xml:space="preserve"> </w:t>
      </w:r>
      <w:r w:rsidRPr="00E46801">
        <w:t>line.</w:t>
      </w:r>
    </w:p>
    <w:p w:rsidR="00756041" w:rsidRPr="00E46801" w:rsidRDefault="00756041">
      <w:pPr>
        <w:pStyle w:val="BodyText"/>
      </w:pPr>
    </w:p>
    <w:p w:rsidR="00756041" w:rsidRPr="00E46801" w:rsidRDefault="007324B6">
      <w:pPr>
        <w:pStyle w:val="BodyText"/>
        <w:spacing w:before="1"/>
        <w:ind w:left="1186"/>
      </w:pPr>
      <w:r w:rsidRPr="00E46801">
        <w:t>m.  Failing to take reasonable care for the safety of the Plaintiff.</w:t>
      </w:r>
    </w:p>
    <w:p w:rsidR="00756041" w:rsidRPr="00E46801" w:rsidRDefault="00756041">
      <w:pPr>
        <w:pStyle w:val="BodyText"/>
      </w:pPr>
    </w:p>
    <w:p w:rsidR="00756041" w:rsidRPr="00E46801" w:rsidRDefault="00756041">
      <w:pPr>
        <w:pStyle w:val="BodyText"/>
      </w:pPr>
    </w:p>
    <w:p w:rsidR="00756041" w:rsidRPr="00E46801" w:rsidRDefault="00756041">
      <w:pPr>
        <w:pStyle w:val="BodyText"/>
      </w:pPr>
    </w:p>
    <w:p w:rsidR="00756041" w:rsidRPr="00E46801" w:rsidRDefault="00756041">
      <w:pPr>
        <w:pStyle w:val="BodyText"/>
        <w:spacing w:before="5"/>
      </w:pPr>
    </w:p>
    <w:p w:rsidR="00756041" w:rsidRPr="00E46801" w:rsidRDefault="007324B6">
      <w:pPr>
        <w:pStyle w:val="ListParagraph"/>
        <w:numPr>
          <w:ilvl w:val="0"/>
          <w:numId w:val="5"/>
        </w:numPr>
        <w:tabs>
          <w:tab w:val="left" w:pos="829"/>
          <w:tab w:val="left" w:pos="830"/>
        </w:tabs>
        <w:spacing w:line="355" w:lineRule="auto"/>
        <w:ind w:left="826" w:right="121" w:hanging="723"/>
      </w:pPr>
      <w:r w:rsidRPr="00E46801">
        <w:t>Further, or in the alternative, the incident and the Plaintiff's injuries were caused  by the negligence and/or breach of duty of the Third</w:t>
      </w:r>
      <w:r w:rsidRPr="00E46801">
        <w:rPr>
          <w:spacing w:val="-5"/>
        </w:rPr>
        <w:t xml:space="preserve"> </w:t>
      </w:r>
      <w:r w:rsidRPr="00E46801">
        <w:t>Defendant.</w:t>
      </w:r>
    </w:p>
    <w:p w:rsidR="00756041" w:rsidRPr="00E46801" w:rsidRDefault="00756041">
      <w:pPr>
        <w:pStyle w:val="BodyText"/>
        <w:spacing w:before="4"/>
      </w:pPr>
    </w:p>
    <w:p w:rsidR="00756041" w:rsidRPr="00E46801" w:rsidRDefault="007324B6">
      <w:pPr>
        <w:ind w:left="1610"/>
        <w:rPr>
          <w:b/>
        </w:rPr>
      </w:pPr>
      <w:r w:rsidRPr="00E46801">
        <w:rPr>
          <w:b/>
          <w:w w:val="105"/>
        </w:rPr>
        <w:t>PARTICULARS OF NEGLIGENCE OF THE THIRD DEFENDANT</w:t>
      </w:r>
    </w:p>
    <w:p w:rsidR="00756041" w:rsidRPr="00E46801" w:rsidRDefault="00756041">
      <w:pPr>
        <w:pStyle w:val="BodyText"/>
        <w:spacing w:before="7"/>
        <w:rPr>
          <w:b/>
        </w:rPr>
      </w:pPr>
    </w:p>
    <w:p w:rsidR="00756041" w:rsidRPr="00E46801" w:rsidRDefault="007324B6">
      <w:pPr>
        <w:pStyle w:val="BodyText"/>
        <w:spacing w:line="355" w:lineRule="auto"/>
        <w:ind w:left="1546" w:hanging="6"/>
      </w:pPr>
      <w:r w:rsidRPr="00E46801">
        <w:t>The Plaintiff refers to and repeats particulars (a) to (m) of paragraph 6 and says further:</w:t>
      </w:r>
    </w:p>
    <w:p w:rsidR="00756041" w:rsidRPr="00E46801" w:rsidRDefault="00756041">
      <w:pPr>
        <w:spacing w:line="355" w:lineRule="auto"/>
        <w:sectPr w:rsidR="00756041" w:rsidRPr="00E46801">
          <w:pgSz w:w="11910" w:h="16850"/>
          <w:pgMar w:top="860" w:right="1300" w:bottom="280" w:left="1600" w:header="641" w:footer="0" w:gutter="0"/>
          <w:cols w:space="720"/>
        </w:sectPr>
      </w:pPr>
    </w:p>
    <w:p w:rsidR="00756041" w:rsidRPr="00E46801" w:rsidRDefault="00756041">
      <w:pPr>
        <w:pStyle w:val="BodyText"/>
      </w:pPr>
    </w:p>
    <w:p w:rsidR="00756041" w:rsidRPr="00E46801" w:rsidRDefault="00756041">
      <w:pPr>
        <w:pStyle w:val="BodyText"/>
      </w:pPr>
    </w:p>
    <w:p w:rsidR="00756041" w:rsidRPr="00E46801" w:rsidRDefault="00756041">
      <w:pPr>
        <w:pStyle w:val="BodyText"/>
        <w:spacing w:before="8"/>
      </w:pPr>
    </w:p>
    <w:p w:rsidR="00756041" w:rsidRPr="00E46801" w:rsidRDefault="007324B6">
      <w:pPr>
        <w:pStyle w:val="ListParagraph"/>
        <w:numPr>
          <w:ilvl w:val="0"/>
          <w:numId w:val="3"/>
        </w:numPr>
        <w:tabs>
          <w:tab w:val="left" w:pos="1606"/>
        </w:tabs>
        <w:spacing w:before="93" w:line="355" w:lineRule="auto"/>
        <w:ind w:right="115" w:hanging="361"/>
      </w:pPr>
      <w:r w:rsidRPr="00E46801">
        <w:t>Failing to take reasonable care for persons such as the Plaintiff lawfully upon the</w:t>
      </w:r>
      <w:r w:rsidRPr="00E46801">
        <w:rPr>
          <w:spacing w:val="-10"/>
        </w:rPr>
        <w:t xml:space="preserve"> </w:t>
      </w:r>
      <w:r w:rsidRPr="00E46801">
        <w:t>premises.</w:t>
      </w:r>
    </w:p>
    <w:p w:rsidR="00756041" w:rsidRPr="00E46801" w:rsidRDefault="00756041">
      <w:pPr>
        <w:pStyle w:val="BodyText"/>
      </w:pPr>
    </w:p>
    <w:p w:rsidR="00756041" w:rsidRPr="00E46801" w:rsidRDefault="007324B6">
      <w:pPr>
        <w:pStyle w:val="ListParagraph"/>
        <w:numPr>
          <w:ilvl w:val="0"/>
          <w:numId w:val="3"/>
        </w:numPr>
        <w:tabs>
          <w:tab w:val="left" w:pos="1600"/>
        </w:tabs>
        <w:spacing w:line="355" w:lineRule="auto"/>
        <w:ind w:left="1595" w:right="115" w:hanging="360"/>
      </w:pPr>
      <w:r w:rsidRPr="00E46801">
        <w:t>Permitting the boundary line to be located so as to present an increased risk of injury to the</w:t>
      </w:r>
      <w:r w:rsidRPr="00E46801">
        <w:rPr>
          <w:spacing w:val="-14"/>
        </w:rPr>
        <w:t xml:space="preserve"> </w:t>
      </w:r>
      <w:r w:rsidRPr="00E46801">
        <w:t>Plaintiff.</w:t>
      </w:r>
    </w:p>
    <w:p w:rsidR="00756041" w:rsidRPr="00E46801" w:rsidRDefault="00756041">
      <w:pPr>
        <w:pStyle w:val="BodyText"/>
      </w:pPr>
    </w:p>
    <w:p w:rsidR="00756041" w:rsidRPr="00E46801" w:rsidRDefault="007324B6">
      <w:pPr>
        <w:pStyle w:val="ListParagraph"/>
        <w:numPr>
          <w:ilvl w:val="0"/>
          <w:numId w:val="3"/>
        </w:numPr>
        <w:tabs>
          <w:tab w:val="left" w:pos="1592"/>
        </w:tabs>
        <w:spacing w:line="362" w:lineRule="auto"/>
        <w:ind w:left="1594" w:right="104" w:hanging="361"/>
      </w:pPr>
      <w:r w:rsidRPr="00E46801">
        <w:t>Failing to take any or any adequate steps to ensure that the boundary line was not located too close to the</w:t>
      </w:r>
      <w:r w:rsidRPr="00E46801">
        <w:rPr>
          <w:spacing w:val="-14"/>
        </w:rPr>
        <w:t xml:space="preserve"> </w:t>
      </w:r>
      <w:r w:rsidRPr="00E46801">
        <w:t>fence.</w:t>
      </w:r>
    </w:p>
    <w:p w:rsidR="00756041" w:rsidRPr="00E46801" w:rsidRDefault="00756041">
      <w:pPr>
        <w:pStyle w:val="BodyText"/>
        <w:spacing w:before="4"/>
      </w:pPr>
    </w:p>
    <w:p w:rsidR="00756041" w:rsidRPr="00E46801" w:rsidRDefault="007324B6">
      <w:pPr>
        <w:pStyle w:val="ListParagraph"/>
        <w:numPr>
          <w:ilvl w:val="0"/>
          <w:numId w:val="3"/>
        </w:numPr>
        <w:tabs>
          <w:tab w:val="left" w:pos="1592"/>
        </w:tabs>
        <w:spacing w:line="355" w:lineRule="auto"/>
        <w:ind w:left="1587" w:right="106" w:hanging="360"/>
      </w:pPr>
      <w:r w:rsidRPr="00E46801">
        <w:t>Failing to direct the First or Second Defendants to rectify the state of the premises.</w:t>
      </w:r>
    </w:p>
    <w:p w:rsidR="00756041" w:rsidRPr="00E46801" w:rsidRDefault="00756041">
      <w:pPr>
        <w:pStyle w:val="BodyText"/>
      </w:pPr>
    </w:p>
    <w:p w:rsidR="00756041" w:rsidRPr="00E46801" w:rsidRDefault="007324B6">
      <w:pPr>
        <w:pStyle w:val="ListParagraph"/>
        <w:numPr>
          <w:ilvl w:val="0"/>
          <w:numId w:val="3"/>
        </w:numPr>
        <w:tabs>
          <w:tab w:val="left" w:pos="1585"/>
        </w:tabs>
        <w:spacing w:line="348" w:lineRule="auto"/>
        <w:ind w:left="1580" w:right="108" w:hanging="361"/>
      </w:pPr>
      <w:r w:rsidRPr="00E46801">
        <w:t xml:space="preserve">Failing to direct that the boundary line be relocated so as to avoid or </w:t>
      </w:r>
      <w:proofErr w:type="spellStart"/>
      <w:r w:rsidRPr="00E46801">
        <w:t>minimise</w:t>
      </w:r>
      <w:proofErr w:type="spellEnd"/>
      <w:r w:rsidRPr="00E46801">
        <w:t xml:space="preserve"> risk of</w:t>
      </w:r>
      <w:r w:rsidRPr="00E46801">
        <w:rPr>
          <w:spacing w:val="9"/>
        </w:rPr>
        <w:t xml:space="preserve"> </w:t>
      </w:r>
      <w:r w:rsidRPr="00E46801">
        <w:t>injury.</w:t>
      </w:r>
    </w:p>
    <w:p w:rsidR="00756041" w:rsidRPr="00E46801" w:rsidRDefault="00756041">
      <w:pPr>
        <w:pStyle w:val="BodyText"/>
        <w:spacing w:before="8"/>
      </w:pPr>
    </w:p>
    <w:p w:rsidR="00756041" w:rsidRPr="00E46801" w:rsidRDefault="007324B6">
      <w:pPr>
        <w:pStyle w:val="ListParagraph"/>
        <w:numPr>
          <w:ilvl w:val="0"/>
          <w:numId w:val="3"/>
        </w:numPr>
        <w:tabs>
          <w:tab w:val="left" w:pos="1578"/>
          <w:tab w:val="left" w:pos="1579"/>
        </w:tabs>
        <w:spacing w:line="362" w:lineRule="auto"/>
        <w:ind w:left="1580" w:right="108" w:hanging="362"/>
      </w:pPr>
      <w:r w:rsidRPr="00E46801">
        <w:t>Permitting the Plaintiff to play football at the premises when it knew, or ought to have known, that the premises presented a</w:t>
      </w:r>
      <w:r w:rsidRPr="00E46801">
        <w:rPr>
          <w:spacing w:val="-1"/>
        </w:rPr>
        <w:t xml:space="preserve"> </w:t>
      </w:r>
      <w:r w:rsidRPr="00E46801">
        <w:t>hazard.</w:t>
      </w:r>
    </w:p>
    <w:p w:rsidR="00756041" w:rsidRPr="00E46801" w:rsidRDefault="00756041">
      <w:pPr>
        <w:pStyle w:val="BodyText"/>
        <w:spacing w:before="9"/>
      </w:pPr>
    </w:p>
    <w:p w:rsidR="00756041" w:rsidRPr="00E46801" w:rsidRDefault="007324B6">
      <w:pPr>
        <w:pStyle w:val="ListParagraph"/>
        <w:numPr>
          <w:ilvl w:val="0"/>
          <w:numId w:val="3"/>
        </w:numPr>
        <w:tabs>
          <w:tab w:val="left" w:pos="1578"/>
        </w:tabs>
        <w:spacing w:line="355" w:lineRule="auto"/>
        <w:ind w:left="1577" w:right="110" w:hanging="364"/>
      </w:pPr>
      <w:r w:rsidRPr="00E46801">
        <w:t>Failing to warn the Plaintiff that it was unsafe to play football on the oval at the</w:t>
      </w:r>
      <w:r w:rsidRPr="00E46801">
        <w:rPr>
          <w:spacing w:val="2"/>
        </w:rPr>
        <w:t xml:space="preserve"> </w:t>
      </w:r>
      <w:r w:rsidRPr="00E46801">
        <w:t>premises.</w:t>
      </w:r>
    </w:p>
    <w:p w:rsidR="00756041" w:rsidRPr="00E46801" w:rsidRDefault="00756041">
      <w:pPr>
        <w:pStyle w:val="BodyText"/>
      </w:pPr>
    </w:p>
    <w:p w:rsidR="00756041" w:rsidRPr="00E46801" w:rsidRDefault="007324B6">
      <w:pPr>
        <w:pStyle w:val="ListParagraph"/>
        <w:numPr>
          <w:ilvl w:val="0"/>
          <w:numId w:val="3"/>
        </w:numPr>
        <w:tabs>
          <w:tab w:val="left" w:pos="1578"/>
        </w:tabs>
        <w:spacing w:line="355" w:lineRule="auto"/>
        <w:ind w:left="1573" w:right="114" w:hanging="360"/>
      </w:pPr>
      <w:r w:rsidRPr="00E46801">
        <w:t>Failing to prohibit sporting activity at the premises until the hazard was rectified.</w:t>
      </w:r>
    </w:p>
    <w:p w:rsidR="00756041" w:rsidRPr="00E46801" w:rsidRDefault="00756041">
      <w:pPr>
        <w:pStyle w:val="BodyText"/>
        <w:spacing w:before="4"/>
      </w:pPr>
    </w:p>
    <w:p w:rsidR="00756041" w:rsidRPr="00E46801" w:rsidRDefault="007324B6">
      <w:pPr>
        <w:pStyle w:val="ListParagraph"/>
        <w:numPr>
          <w:ilvl w:val="0"/>
          <w:numId w:val="5"/>
        </w:numPr>
        <w:tabs>
          <w:tab w:val="left" w:pos="850"/>
        </w:tabs>
        <w:spacing w:line="360" w:lineRule="auto"/>
        <w:ind w:left="842" w:right="112" w:hanging="718"/>
        <w:jc w:val="both"/>
      </w:pPr>
      <w:r w:rsidRPr="00E46801">
        <w:t xml:space="preserve">Further, or in the alternative, the First, Second and/or Third Defendants as occupiers of the premises owed the Plaintiff a duty pursuant to section 14B(3) of the </w:t>
      </w:r>
      <w:r w:rsidRPr="00E46801">
        <w:rPr>
          <w:i/>
        </w:rPr>
        <w:t xml:space="preserve">Wrongs Act </w:t>
      </w:r>
      <w:r w:rsidRPr="00E46801">
        <w:t>1958 to take such care as in all the circumstances was reasonable to see that the Plaintiff was not injured or damaged by reason of the state of the premises or of things done or omitted to be done in relation to the</w:t>
      </w:r>
      <w:r w:rsidRPr="00E46801">
        <w:rPr>
          <w:spacing w:val="-8"/>
        </w:rPr>
        <w:t xml:space="preserve"> </w:t>
      </w:r>
      <w:r w:rsidRPr="00E46801">
        <w:t>premises.</w:t>
      </w:r>
    </w:p>
    <w:p w:rsidR="00756041" w:rsidRPr="00E46801" w:rsidRDefault="00756041">
      <w:pPr>
        <w:pStyle w:val="BodyText"/>
        <w:spacing w:before="1"/>
      </w:pPr>
    </w:p>
    <w:p w:rsidR="00756041" w:rsidRPr="00E46801" w:rsidRDefault="007324B6">
      <w:pPr>
        <w:pStyle w:val="ListParagraph"/>
        <w:numPr>
          <w:ilvl w:val="0"/>
          <w:numId w:val="5"/>
        </w:numPr>
        <w:tabs>
          <w:tab w:val="left" w:pos="843"/>
        </w:tabs>
        <w:spacing w:line="360" w:lineRule="auto"/>
        <w:ind w:left="836" w:right="102" w:hanging="719"/>
        <w:jc w:val="both"/>
      </w:pPr>
      <w:r w:rsidRPr="00E46801">
        <w:t xml:space="preserve">Further, or in the alternative, the Plaintiff's injuries were caused by a failure of the First, Second and/or Third Defendant to comply with the standard set  out  in section 14B(3) of the </w:t>
      </w:r>
      <w:r w:rsidRPr="00E46801">
        <w:rPr>
          <w:i/>
        </w:rPr>
        <w:t xml:space="preserve">Wrongs Act </w:t>
      </w:r>
      <w:r w:rsidRPr="00E46801">
        <w:t xml:space="preserve">1958 in that the First, Second and/or </w:t>
      </w:r>
      <w:r w:rsidR="00E46801">
        <w:rPr>
          <w:spacing w:val="-10"/>
        </w:rPr>
        <w:t xml:space="preserve">Third  </w:t>
      </w:r>
      <w:r w:rsidRPr="00E46801">
        <w:t>Defendants, their employees or agents, failed to provide such care as in all the circumstances was reasonable to ensure that the plaintiff was not injured or damaged by reason of the state of the premises or of things done or omitted to be done in relation to the state of the</w:t>
      </w:r>
      <w:r w:rsidRPr="00E46801">
        <w:rPr>
          <w:spacing w:val="10"/>
        </w:rPr>
        <w:t xml:space="preserve"> </w:t>
      </w:r>
      <w:r w:rsidRPr="00E46801">
        <w:t>premises.</w:t>
      </w:r>
    </w:p>
    <w:p w:rsidR="00756041" w:rsidRPr="00E46801" w:rsidRDefault="00756041">
      <w:pPr>
        <w:spacing w:line="360" w:lineRule="auto"/>
        <w:jc w:val="both"/>
        <w:sectPr w:rsidR="00756041" w:rsidRPr="00E46801">
          <w:pgSz w:w="11910" w:h="16850"/>
          <w:pgMar w:top="860" w:right="1300" w:bottom="280" w:left="1580" w:header="641" w:footer="0" w:gutter="0"/>
          <w:cols w:space="720"/>
        </w:sectPr>
      </w:pPr>
    </w:p>
    <w:p w:rsidR="00756041" w:rsidRPr="00E46801" w:rsidRDefault="00756041">
      <w:pPr>
        <w:pStyle w:val="BodyText"/>
      </w:pPr>
    </w:p>
    <w:p w:rsidR="00756041" w:rsidRPr="00E46801" w:rsidRDefault="00756041">
      <w:pPr>
        <w:pStyle w:val="BodyText"/>
      </w:pPr>
    </w:p>
    <w:p w:rsidR="00756041" w:rsidRPr="00E46801" w:rsidRDefault="00756041">
      <w:pPr>
        <w:pStyle w:val="BodyText"/>
        <w:spacing w:before="4"/>
      </w:pPr>
    </w:p>
    <w:p w:rsidR="00756041" w:rsidRPr="00E46801" w:rsidRDefault="007324B6">
      <w:pPr>
        <w:spacing w:before="93"/>
        <w:ind w:left="3383"/>
        <w:rPr>
          <w:b/>
        </w:rPr>
      </w:pPr>
      <w:r w:rsidRPr="00E46801">
        <w:rPr>
          <w:b/>
          <w:w w:val="105"/>
        </w:rPr>
        <w:t>PARTICULARS OF BREACH</w:t>
      </w:r>
    </w:p>
    <w:p w:rsidR="00756041" w:rsidRPr="00E46801" w:rsidRDefault="00756041">
      <w:pPr>
        <w:pStyle w:val="BodyText"/>
        <w:rPr>
          <w:b/>
        </w:rPr>
      </w:pPr>
    </w:p>
    <w:p w:rsidR="00756041" w:rsidRPr="00E46801" w:rsidRDefault="00756041">
      <w:pPr>
        <w:pStyle w:val="BodyText"/>
        <w:spacing w:before="2"/>
        <w:rPr>
          <w:b/>
        </w:rPr>
      </w:pPr>
    </w:p>
    <w:p w:rsidR="00756041" w:rsidRPr="00E46801" w:rsidRDefault="007324B6">
      <w:pPr>
        <w:pStyle w:val="BodyText"/>
        <w:spacing w:before="1" w:line="355" w:lineRule="auto"/>
        <w:ind w:left="1562" w:right="409" w:firstLine="2"/>
      </w:pPr>
      <w:r w:rsidRPr="00E46801">
        <w:t>The particulars of paragraphs 6 and 7 above are referred to and repeated.</w:t>
      </w:r>
    </w:p>
    <w:p w:rsidR="00756041" w:rsidRPr="00E46801" w:rsidRDefault="00756041">
      <w:pPr>
        <w:pStyle w:val="BodyText"/>
        <w:spacing w:before="1"/>
      </w:pPr>
    </w:p>
    <w:p w:rsidR="00756041" w:rsidRPr="00E46801" w:rsidRDefault="007324B6">
      <w:pPr>
        <w:pStyle w:val="ListParagraph"/>
        <w:numPr>
          <w:ilvl w:val="0"/>
          <w:numId w:val="5"/>
        </w:numPr>
        <w:tabs>
          <w:tab w:val="left" w:pos="833"/>
          <w:tab w:val="left" w:pos="834"/>
        </w:tabs>
        <w:spacing w:line="355" w:lineRule="auto"/>
        <w:ind w:left="835" w:right="119" w:hanging="722"/>
      </w:pPr>
      <w:r w:rsidRPr="00E46801">
        <w:t>By reason of the matters aforesaid, the Plaintiff has suffered injury, loss and damage.</w:t>
      </w:r>
    </w:p>
    <w:p w:rsidR="00756041" w:rsidRPr="00E46801" w:rsidRDefault="00756041">
      <w:pPr>
        <w:pStyle w:val="BodyText"/>
      </w:pPr>
    </w:p>
    <w:p w:rsidR="00756041" w:rsidRPr="00E46801" w:rsidRDefault="007324B6">
      <w:pPr>
        <w:ind w:left="3447"/>
        <w:rPr>
          <w:b/>
        </w:rPr>
      </w:pPr>
      <w:r w:rsidRPr="00E46801">
        <w:rPr>
          <w:b/>
          <w:w w:val="105"/>
        </w:rPr>
        <w:t>PARTICULARS OF INJURY</w:t>
      </w:r>
    </w:p>
    <w:p w:rsidR="00756041" w:rsidRPr="00E46801" w:rsidRDefault="00756041">
      <w:pPr>
        <w:pStyle w:val="BodyText"/>
        <w:rPr>
          <w:b/>
        </w:rPr>
      </w:pPr>
    </w:p>
    <w:p w:rsidR="00756041" w:rsidRPr="00E46801" w:rsidRDefault="007324B6">
      <w:pPr>
        <w:pStyle w:val="ListParagraph"/>
        <w:numPr>
          <w:ilvl w:val="0"/>
          <w:numId w:val="2"/>
        </w:numPr>
        <w:tabs>
          <w:tab w:val="left" w:pos="1553"/>
        </w:tabs>
        <w:spacing w:line="355" w:lineRule="auto"/>
        <w:ind w:right="113" w:hanging="359"/>
      </w:pPr>
      <w:r w:rsidRPr="00E46801">
        <w:t xml:space="preserve">Dislocation of </w:t>
      </w:r>
      <w:proofErr w:type="spellStart"/>
      <w:r w:rsidRPr="00E46801">
        <w:t>tibiofemoral</w:t>
      </w:r>
      <w:proofErr w:type="spellEnd"/>
      <w:r w:rsidRPr="00E46801">
        <w:t xml:space="preserve"> joint requiring surgical intervention resulting in common </w:t>
      </w:r>
      <w:proofErr w:type="spellStart"/>
      <w:r w:rsidRPr="00E46801">
        <w:t>peroneal</w:t>
      </w:r>
      <w:proofErr w:type="spellEnd"/>
      <w:r w:rsidRPr="00E46801">
        <w:t xml:space="preserve"> nerve</w:t>
      </w:r>
      <w:r w:rsidRPr="00E46801">
        <w:rPr>
          <w:spacing w:val="-11"/>
        </w:rPr>
        <w:t xml:space="preserve"> </w:t>
      </w:r>
      <w:r w:rsidRPr="00E46801">
        <w:t>avulsion.</w:t>
      </w:r>
    </w:p>
    <w:p w:rsidR="00756041" w:rsidRPr="00E46801" w:rsidRDefault="00756041">
      <w:pPr>
        <w:pStyle w:val="BodyText"/>
      </w:pPr>
    </w:p>
    <w:p w:rsidR="00756041" w:rsidRPr="00E46801" w:rsidRDefault="007324B6">
      <w:pPr>
        <w:pStyle w:val="ListParagraph"/>
        <w:numPr>
          <w:ilvl w:val="0"/>
          <w:numId w:val="2"/>
        </w:numPr>
        <w:tabs>
          <w:tab w:val="left" w:pos="1546"/>
        </w:tabs>
        <w:spacing w:before="1"/>
        <w:ind w:left="1545" w:hanging="365"/>
      </w:pPr>
      <w:r w:rsidRPr="00E46801">
        <w:t>Rupture of anterior and posterior cruciate</w:t>
      </w:r>
      <w:r w:rsidRPr="00E46801">
        <w:rPr>
          <w:spacing w:val="-20"/>
        </w:rPr>
        <w:t xml:space="preserve"> </w:t>
      </w:r>
      <w:r w:rsidRPr="00E46801">
        <w:t>ligaments.</w:t>
      </w:r>
    </w:p>
    <w:p w:rsidR="00756041" w:rsidRPr="00E46801" w:rsidRDefault="00756041">
      <w:pPr>
        <w:pStyle w:val="BodyText"/>
      </w:pPr>
    </w:p>
    <w:p w:rsidR="00756041" w:rsidRPr="00E46801" w:rsidRDefault="00756041">
      <w:pPr>
        <w:pStyle w:val="BodyText"/>
        <w:spacing w:before="1"/>
      </w:pPr>
    </w:p>
    <w:p w:rsidR="00756041" w:rsidRPr="00E46801" w:rsidRDefault="007324B6">
      <w:pPr>
        <w:pStyle w:val="ListParagraph"/>
        <w:numPr>
          <w:ilvl w:val="0"/>
          <w:numId w:val="2"/>
        </w:numPr>
        <w:tabs>
          <w:tab w:val="left" w:pos="1545"/>
        </w:tabs>
        <w:ind w:left="1544" w:hanging="365"/>
      </w:pPr>
      <w:r w:rsidRPr="00E46801">
        <w:t>Capsule</w:t>
      </w:r>
      <w:r w:rsidRPr="00E46801">
        <w:rPr>
          <w:spacing w:val="-10"/>
        </w:rPr>
        <w:t xml:space="preserve"> </w:t>
      </w:r>
      <w:r w:rsidRPr="00E46801">
        <w:t>rupture.</w:t>
      </w:r>
    </w:p>
    <w:p w:rsidR="00756041" w:rsidRPr="00E46801" w:rsidRDefault="00756041">
      <w:pPr>
        <w:pStyle w:val="BodyText"/>
      </w:pPr>
    </w:p>
    <w:p w:rsidR="00756041" w:rsidRPr="00E46801" w:rsidRDefault="00756041">
      <w:pPr>
        <w:pStyle w:val="BodyText"/>
        <w:spacing w:before="3"/>
      </w:pPr>
    </w:p>
    <w:p w:rsidR="00756041" w:rsidRPr="00E46801" w:rsidRDefault="007324B6">
      <w:pPr>
        <w:pStyle w:val="ListParagraph"/>
        <w:numPr>
          <w:ilvl w:val="0"/>
          <w:numId w:val="2"/>
        </w:numPr>
        <w:tabs>
          <w:tab w:val="left" w:pos="1539"/>
        </w:tabs>
        <w:spacing w:before="1"/>
        <w:ind w:left="1538" w:hanging="358"/>
      </w:pPr>
      <w:r w:rsidRPr="00E46801">
        <w:t xml:space="preserve">Disruption of </w:t>
      </w:r>
      <w:proofErr w:type="spellStart"/>
      <w:r w:rsidRPr="00E46801">
        <w:t>posteriolateral</w:t>
      </w:r>
      <w:proofErr w:type="spellEnd"/>
      <w:r w:rsidRPr="00E46801">
        <w:t xml:space="preserve"> corner and meniscal tears of the left</w:t>
      </w:r>
      <w:r w:rsidRPr="00E46801">
        <w:rPr>
          <w:spacing w:val="-1"/>
        </w:rPr>
        <w:t xml:space="preserve"> </w:t>
      </w:r>
      <w:r w:rsidRPr="00E46801">
        <w:t>knee.</w:t>
      </w:r>
    </w:p>
    <w:p w:rsidR="00756041" w:rsidRPr="00E46801" w:rsidRDefault="00756041">
      <w:pPr>
        <w:pStyle w:val="BodyText"/>
      </w:pPr>
    </w:p>
    <w:p w:rsidR="00756041" w:rsidRPr="00E46801" w:rsidRDefault="00756041">
      <w:pPr>
        <w:pStyle w:val="BodyText"/>
        <w:spacing w:before="4"/>
      </w:pPr>
    </w:p>
    <w:p w:rsidR="00756041" w:rsidRPr="00E46801" w:rsidRDefault="007324B6">
      <w:pPr>
        <w:pStyle w:val="ListParagraph"/>
        <w:numPr>
          <w:ilvl w:val="0"/>
          <w:numId w:val="2"/>
        </w:numPr>
        <w:tabs>
          <w:tab w:val="left" w:pos="1537"/>
        </w:tabs>
        <w:spacing w:line="348" w:lineRule="auto"/>
        <w:ind w:left="1533" w:right="137" w:hanging="361"/>
      </w:pPr>
      <w:r w:rsidRPr="00E46801">
        <w:t>Consequential post-operative skin necrosis and infection requiring skin graft.</w:t>
      </w:r>
    </w:p>
    <w:p w:rsidR="00756041" w:rsidRPr="00E46801" w:rsidRDefault="00756041">
      <w:pPr>
        <w:pStyle w:val="BodyText"/>
        <w:spacing w:before="8"/>
      </w:pPr>
    </w:p>
    <w:p w:rsidR="00756041" w:rsidRPr="00E46801" w:rsidRDefault="007324B6">
      <w:pPr>
        <w:pStyle w:val="ListParagraph"/>
        <w:numPr>
          <w:ilvl w:val="0"/>
          <w:numId w:val="2"/>
        </w:numPr>
        <w:tabs>
          <w:tab w:val="left" w:pos="1531"/>
          <w:tab w:val="left" w:pos="1532"/>
        </w:tabs>
        <w:ind w:left="1531" w:hanging="360"/>
      </w:pPr>
      <w:r w:rsidRPr="00E46801">
        <w:t>Left foot</w:t>
      </w:r>
      <w:r w:rsidRPr="00E46801">
        <w:rPr>
          <w:spacing w:val="8"/>
        </w:rPr>
        <w:t xml:space="preserve"> </w:t>
      </w:r>
      <w:r w:rsidRPr="00E46801">
        <w:t>drop.</w:t>
      </w:r>
    </w:p>
    <w:p w:rsidR="00756041" w:rsidRPr="00E46801" w:rsidRDefault="00756041">
      <w:pPr>
        <w:pStyle w:val="BodyText"/>
      </w:pPr>
    </w:p>
    <w:p w:rsidR="00756041" w:rsidRPr="00E46801" w:rsidRDefault="00756041">
      <w:pPr>
        <w:pStyle w:val="BodyText"/>
        <w:spacing w:before="8"/>
      </w:pPr>
    </w:p>
    <w:p w:rsidR="00756041" w:rsidRPr="00E46801" w:rsidRDefault="007324B6">
      <w:pPr>
        <w:pStyle w:val="ListParagraph"/>
        <w:numPr>
          <w:ilvl w:val="0"/>
          <w:numId w:val="2"/>
        </w:numPr>
        <w:tabs>
          <w:tab w:val="left" w:pos="1531"/>
        </w:tabs>
        <w:ind w:left="1530" w:hanging="357"/>
      </w:pPr>
      <w:r w:rsidRPr="00E46801">
        <w:t>Scarring and</w:t>
      </w:r>
      <w:r w:rsidRPr="00E46801">
        <w:rPr>
          <w:spacing w:val="9"/>
        </w:rPr>
        <w:t xml:space="preserve"> </w:t>
      </w:r>
      <w:r w:rsidRPr="00E46801">
        <w:t>disfigurement.</w:t>
      </w:r>
    </w:p>
    <w:p w:rsidR="00756041" w:rsidRPr="00E46801" w:rsidRDefault="00756041">
      <w:pPr>
        <w:pStyle w:val="BodyText"/>
      </w:pPr>
    </w:p>
    <w:p w:rsidR="00756041" w:rsidRPr="00E46801" w:rsidRDefault="00756041">
      <w:pPr>
        <w:pStyle w:val="BodyText"/>
        <w:spacing w:before="3"/>
      </w:pPr>
    </w:p>
    <w:p w:rsidR="00756041" w:rsidRPr="00E46801" w:rsidRDefault="007324B6">
      <w:pPr>
        <w:pStyle w:val="ListParagraph"/>
        <w:numPr>
          <w:ilvl w:val="0"/>
          <w:numId w:val="2"/>
        </w:numPr>
        <w:tabs>
          <w:tab w:val="left" w:pos="1534"/>
        </w:tabs>
        <w:spacing w:before="1"/>
        <w:ind w:left="1533" w:hanging="367"/>
      </w:pPr>
      <w:r w:rsidRPr="00E46801">
        <w:t>Anxiety and</w:t>
      </w:r>
      <w:r w:rsidRPr="00E46801">
        <w:rPr>
          <w:spacing w:val="-21"/>
        </w:rPr>
        <w:t xml:space="preserve"> </w:t>
      </w:r>
      <w:r w:rsidRPr="00E46801">
        <w:t>depression.</w:t>
      </w:r>
    </w:p>
    <w:p w:rsidR="00756041" w:rsidRPr="00E46801" w:rsidRDefault="00756041">
      <w:pPr>
        <w:pStyle w:val="BodyText"/>
      </w:pPr>
    </w:p>
    <w:p w:rsidR="00756041" w:rsidRPr="00E46801" w:rsidRDefault="00756041">
      <w:pPr>
        <w:pStyle w:val="BodyText"/>
      </w:pPr>
    </w:p>
    <w:p w:rsidR="00756041" w:rsidRPr="00E46801" w:rsidRDefault="00756041">
      <w:pPr>
        <w:pStyle w:val="BodyText"/>
      </w:pPr>
    </w:p>
    <w:p w:rsidR="00756041" w:rsidRPr="00E46801" w:rsidRDefault="00756041">
      <w:pPr>
        <w:pStyle w:val="BodyText"/>
      </w:pPr>
    </w:p>
    <w:p w:rsidR="00756041" w:rsidRPr="00E46801" w:rsidRDefault="007324B6" w:rsidP="00EC223A">
      <w:pPr>
        <w:spacing w:line="508" w:lineRule="auto"/>
        <w:ind w:left="3828" w:right="596" w:hanging="2864"/>
        <w:rPr>
          <w:b/>
        </w:rPr>
      </w:pPr>
      <w:r w:rsidRPr="00E46801">
        <w:rPr>
          <w:b/>
          <w:w w:val="105"/>
        </w:rPr>
        <w:t>PARTICULARS OF LOSS OF EARNINGS AND LOSS OF EARNING CAPACITY</w:t>
      </w:r>
    </w:p>
    <w:p w:rsidR="00756041" w:rsidRPr="00E46801" w:rsidRDefault="00756041">
      <w:pPr>
        <w:pStyle w:val="BodyText"/>
        <w:spacing w:before="9"/>
        <w:rPr>
          <w:b/>
        </w:rPr>
      </w:pPr>
    </w:p>
    <w:p w:rsidR="00756041" w:rsidRPr="00E46801" w:rsidRDefault="007324B6">
      <w:pPr>
        <w:pStyle w:val="BodyText"/>
        <w:ind w:left="1161"/>
      </w:pPr>
      <w:r w:rsidRPr="00E46801">
        <w:t>The Plaintiff was born on 11 February 1992.</w:t>
      </w:r>
    </w:p>
    <w:p w:rsidR="00756041" w:rsidRPr="00E46801" w:rsidRDefault="00756041">
      <w:pPr>
        <w:pStyle w:val="BodyText"/>
        <w:spacing w:before="5"/>
      </w:pPr>
    </w:p>
    <w:p w:rsidR="00756041" w:rsidRPr="00E46801" w:rsidRDefault="007324B6">
      <w:pPr>
        <w:pStyle w:val="BodyText"/>
        <w:ind w:left="1159"/>
      </w:pPr>
      <w:r w:rsidRPr="00E46801">
        <w:t>As at the date of the incident the Plaintiff was employed as a carpenter.</w:t>
      </w:r>
    </w:p>
    <w:p w:rsidR="00756041" w:rsidRPr="00E46801" w:rsidRDefault="00756041">
      <w:pPr>
        <w:sectPr w:rsidR="00756041" w:rsidRPr="00E46801">
          <w:pgSz w:w="11910" w:h="16850"/>
          <w:pgMar w:top="880" w:right="1280" w:bottom="280" w:left="1620" w:header="641" w:footer="0" w:gutter="0"/>
          <w:cols w:space="720"/>
        </w:sectPr>
      </w:pPr>
    </w:p>
    <w:p w:rsidR="00756041" w:rsidRPr="00E46801" w:rsidRDefault="00756041">
      <w:pPr>
        <w:pStyle w:val="BodyText"/>
      </w:pPr>
    </w:p>
    <w:p w:rsidR="00756041" w:rsidRPr="00E46801" w:rsidRDefault="00756041">
      <w:pPr>
        <w:pStyle w:val="BodyText"/>
      </w:pPr>
    </w:p>
    <w:p w:rsidR="00756041" w:rsidRPr="00E46801" w:rsidRDefault="00756041">
      <w:pPr>
        <w:pStyle w:val="BodyText"/>
        <w:spacing w:before="8"/>
      </w:pPr>
    </w:p>
    <w:p w:rsidR="00756041" w:rsidRPr="00E46801" w:rsidRDefault="007324B6">
      <w:pPr>
        <w:pStyle w:val="BodyText"/>
        <w:spacing w:before="93" w:line="362" w:lineRule="auto"/>
        <w:ind w:left="1242" w:right="431" w:firstLine="3"/>
        <w:jc w:val="both"/>
      </w:pPr>
      <w:r w:rsidRPr="00E46801">
        <w:t>Since the date of the incident the Plaintiff has experienced periods of unemployment due to injury.</w:t>
      </w:r>
    </w:p>
    <w:p w:rsidR="00756041" w:rsidRPr="00E46801" w:rsidRDefault="00756041">
      <w:pPr>
        <w:pStyle w:val="BodyText"/>
        <w:spacing w:before="10"/>
      </w:pPr>
    </w:p>
    <w:p w:rsidR="00756041" w:rsidRPr="00E46801" w:rsidRDefault="007324B6">
      <w:pPr>
        <w:pStyle w:val="BodyText"/>
        <w:spacing w:line="357" w:lineRule="auto"/>
        <w:ind w:left="1235" w:right="439" w:firstLine="1"/>
        <w:jc w:val="both"/>
      </w:pPr>
      <w:r w:rsidRPr="00E46801">
        <w:t>The Plaintiff is at risk of unemployment and/or underemployment in the future and accordingly makes a claim for both past and future economic loss.</w:t>
      </w:r>
    </w:p>
    <w:p w:rsidR="00756041" w:rsidRPr="00E46801" w:rsidRDefault="00756041">
      <w:pPr>
        <w:pStyle w:val="BodyText"/>
        <w:spacing w:before="11"/>
      </w:pPr>
    </w:p>
    <w:p w:rsidR="00756041" w:rsidRPr="00E46801" w:rsidRDefault="007324B6">
      <w:pPr>
        <w:pStyle w:val="BodyText"/>
        <w:spacing w:line="355" w:lineRule="auto"/>
        <w:ind w:left="1235" w:right="438" w:firstLine="3"/>
        <w:jc w:val="both"/>
      </w:pPr>
      <w:r w:rsidRPr="00E46801">
        <w:t>Full details of economic loss will be provided closer to the date of hearing.</w:t>
      </w:r>
    </w:p>
    <w:p w:rsidR="00756041" w:rsidRPr="00E46801" w:rsidRDefault="00756041">
      <w:pPr>
        <w:pStyle w:val="BodyText"/>
        <w:spacing w:before="11"/>
      </w:pPr>
    </w:p>
    <w:p w:rsidR="00756041" w:rsidRPr="00E46801" w:rsidRDefault="007324B6">
      <w:pPr>
        <w:ind w:left="1551"/>
        <w:rPr>
          <w:b/>
        </w:rPr>
      </w:pPr>
      <w:r w:rsidRPr="00E46801">
        <w:rPr>
          <w:b/>
          <w:w w:val="105"/>
        </w:rPr>
        <w:t>PARTICULARS OF HOSPITAL AND MEDICAL EXPENSES</w:t>
      </w:r>
    </w:p>
    <w:p w:rsidR="00756041" w:rsidRPr="00E46801" w:rsidRDefault="00756041">
      <w:pPr>
        <w:pStyle w:val="BodyText"/>
        <w:rPr>
          <w:b/>
        </w:rPr>
      </w:pPr>
    </w:p>
    <w:p w:rsidR="00756041" w:rsidRPr="00E46801" w:rsidRDefault="00756041">
      <w:pPr>
        <w:pStyle w:val="BodyText"/>
        <w:spacing w:before="7"/>
        <w:rPr>
          <w:b/>
        </w:rPr>
      </w:pPr>
    </w:p>
    <w:p w:rsidR="00756041" w:rsidRPr="00E46801" w:rsidRDefault="007324B6">
      <w:pPr>
        <w:pStyle w:val="BodyText"/>
        <w:ind w:left="1230"/>
        <w:jc w:val="both"/>
      </w:pPr>
      <w:r w:rsidRPr="00E46801">
        <w:t>The Plaintiff has incurred various hospital, medical and like expenses.</w:t>
      </w:r>
    </w:p>
    <w:p w:rsidR="00756041" w:rsidRPr="00E46801" w:rsidRDefault="00756041">
      <w:pPr>
        <w:pStyle w:val="BodyText"/>
        <w:spacing w:before="9"/>
      </w:pPr>
    </w:p>
    <w:p w:rsidR="00756041" w:rsidRPr="00E46801" w:rsidRDefault="007324B6">
      <w:pPr>
        <w:pStyle w:val="BodyText"/>
        <w:spacing w:line="355" w:lineRule="auto"/>
        <w:ind w:left="1224" w:right="449" w:hanging="2"/>
        <w:jc w:val="both"/>
      </w:pPr>
      <w:r w:rsidRPr="00E46801">
        <w:t>To the extent that he is required to reimburse the Health Insurance Commission, he claims an indemnity.</w:t>
      </w:r>
    </w:p>
    <w:p w:rsidR="00756041" w:rsidRPr="00E46801" w:rsidRDefault="00756041">
      <w:pPr>
        <w:pStyle w:val="BodyText"/>
        <w:spacing w:before="2"/>
      </w:pPr>
    </w:p>
    <w:p w:rsidR="00756041" w:rsidRPr="00E46801" w:rsidRDefault="007324B6">
      <w:pPr>
        <w:pStyle w:val="BodyText"/>
        <w:spacing w:line="355" w:lineRule="auto"/>
        <w:ind w:left="1220" w:right="453" w:firstLine="2"/>
        <w:jc w:val="both"/>
      </w:pPr>
      <w:r w:rsidRPr="00E46801">
        <w:t>The Plaintiff will require medical care in the future, including physiotherapy and specialist consultations.</w:t>
      </w:r>
    </w:p>
    <w:p w:rsidR="00756041" w:rsidRPr="00E46801" w:rsidRDefault="00756041">
      <w:pPr>
        <w:pStyle w:val="BodyText"/>
        <w:spacing w:before="6"/>
      </w:pPr>
    </w:p>
    <w:p w:rsidR="00756041" w:rsidRPr="00E46801" w:rsidRDefault="007324B6">
      <w:pPr>
        <w:spacing w:line="355" w:lineRule="auto"/>
        <w:ind w:left="1217" w:right="437" w:hanging="1"/>
        <w:jc w:val="both"/>
        <w:rPr>
          <w:i/>
        </w:rPr>
      </w:pPr>
      <w:r w:rsidRPr="00E46801">
        <w:t xml:space="preserve">Further, the Plaintiff is physically restricted and will attract damages on the principles in </w:t>
      </w:r>
      <w:r w:rsidRPr="00E46801">
        <w:rPr>
          <w:i/>
        </w:rPr>
        <w:t xml:space="preserve">Griffiths v  </w:t>
      </w:r>
      <w:proofErr w:type="spellStart"/>
      <w:r w:rsidRPr="00E46801">
        <w:rPr>
          <w:i/>
        </w:rPr>
        <w:t>Kerkemeyer</w:t>
      </w:r>
      <w:proofErr w:type="spellEnd"/>
      <w:r w:rsidRPr="00E46801">
        <w:rPr>
          <w:i/>
        </w:rPr>
        <w:t>.</w:t>
      </w:r>
    </w:p>
    <w:p w:rsidR="00756041" w:rsidRPr="00E46801" w:rsidRDefault="00756041">
      <w:pPr>
        <w:pStyle w:val="BodyText"/>
        <w:spacing w:before="1"/>
        <w:rPr>
          <w:i/>
        </w:rPr>
      </w:pPr>
    </w:p>
    <w:p w:rsidR="00756041" w:rsidRPr="00E46801" w:rsidRDefault="007324B6">
      <w:pPr>
        <w:pStyle w:val="BodyText"/>
        <w:spacing w:line="357" w:lineRule="auto"/>
        <w:ind w:left="1212" w:right="439" w:firstLine="4"/>
        <w:jc w:val="both"/>
      </w:pPr>
      <w:r w:rsidRPr="00E46801">
        <w:t>Full particulars of the Plaintiff's claim for hospital, medical and like expenses shall be provided subsequent to the receipt of notice of charge from the Health Insurance Commission and prior to the trial of this proceeding.</w:t>
      </w:r>
    </w:p>
    <w:p w:rsidR="00756041" w:rsidRPr="00E46801" w:rsidRDefault="00756041">
      <w:pPr>
        <w:pStyle w:val="BodyText"/>
      </w:pPr>
    </w:p>
    <w:p w:rsidR="00756041" w:rsidRPr="00E46801" w:rsidRDefault="00756041">
      <w:pPr>
        <w:pStyle w:val="BodyText"/>
      </w:pPr>
    </w:p>
    <w:p w:rsidR="00756041" w:rsidRPr="00E46801" w:rsidRDefault="00756041">
      <w:pPr>
        <w:pStyle w:val="BodyText"/>
      </w:pPr>
    </w:p>
    <w:p w:rsidR="00756041" w:rsidRPr="00E46801" w:rsidRDefault="00756041">
      <w:pPr>
        <w:pStyle w:val="BodyText"/>
      </w:pPr>
    </w:p>
    <w:p w:rsidR="00756041" w:rsidRPr="00E46801" w:rsidRDefault="007324B6">
      <w:pPr>
        <w:spacing w:before="165"/>
        <w:ind w:left="126"/>
        <w:rPr>
          <w:b/>
        </w:rPr>
      </w:pPr>
      <w:r w:rsidRPr="00E46801">
        <w:rPr>
          <w:b/>
          <w:w w:val="105"/>
        </w:rPr>
        <w:t>AND THE PLAINTIFF CLAIMS: DAMAGES</w:t>
      </w:r>
    </w:p>
    <w:p w:rsidR="00756041" w:rsidRPr="00E46801" w:rsidRDefault="00756041">
      <w:pPr>
        <w:pStyle w:val="BodyText"/>
        <w:rPr>
          <w:b/>
        </w:rPr>
      </w:pPr>
    </w:p>
    <w:p w:rsidR="00756041" w:rsidRPr="00E46801" w:rsidRDefault="00756041">
      <w:pPr>
        <w:pStyle w:val="BodyText"/>
        <w:rPr>
          <w:b/>
        </w:rPr>
      </w:pPr>
    </w:p>
    <w:p w:rsidR="00756041" w:rsidRPr="00E46801" w:rsidRDefault="00756041">
      <w:pPr>
        <w:pStyle w:val="BodyText"/>
        <w:spacing w:before="4"/>
        <w:rPr>
          <w:b/>
        </w:rPr>
      </w:pPr>
    </w:p>
    <w:p w:rsidR="00756041" w:rsidRPr="00E46801" w:rsidRDefault="007324B6">
      <w:pPr>
        <w:pStyle w:val="BodyText"/>
        <w:ind w:left="117" w:hanging="1"/>
      </w:pPr>
      <w:r w:rsidRPr="00E46801">
        <w:t>Dated   24 July 2014</w:t>
      </w:r>
    </w:p>
    <w:p w:rsidR="00756041" w:rsidRPr="00E46801" w:rsidRDefault="00756041">
      <w:pPr>
        <w:pStyle w:val="BodyText"/>
      </w:pPr>
    </w:p>
    <w:p w:rsidR="00756041" w:rsidRPr="00E46801" w:rsidRDefault="00756041">
      <w:pPr>
        <w:pStyle w:val="BodyText"/>
      </w:pPr>
    </w:p>
    <w:p w:rsidR="00756041" w:rsidRPr="00E46801" w:rsidRDefault="00756041">
      <w:pPr>
        <w:pStyle w:val="BodyText"/>
      </w:pPr>
    </w:p>
    <w:p w:rsidR="00756041" w:rsidRPr="00E46801" w:rsidRDefault="007324B6">
      <w:pPr>
        <w:pStyle w:val="BodyText"/>
        <w:spacing w:before="9"/>
      </w:pPr>
      <w:r w:rsidRPr="00E46801">
        <w:rPr>
          <w:noProof/>
          <w:lang w:val="en-AU" w:eastAsia="en-AU"/>
        </w:rPr>
        <mc:AlternateContent>
          <mc:Choice Requires="wps">
            <w:drawing>
              <wp:anchor distT="0" distB="0" distL="0" distR="0" simplePos="0" relativeHeight="251656704" behindDoc="0" locked="0" layoutInCell="1" allowOverlap="1">
                <wp:simplePos x="0" y="0"/>
                <wp:positionH relativeFrom="page">
                  <wp:posOffset>1353185</wp:posOffset>
                </wp:positionH>
                <wp:positionV relativeFrom="paragraph">
                  <wp:posOffset>208280</wp:posOffset>
                </wp:positionV>
                <wp:extent cx="1321435" cy="0"/>
                <wp:effectExtent l="10160" t="11430" r="1143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143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AB744"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55pt,16.4pt" to="210.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" strokeweight=".36pt">
                <w10:wrap type="topAndBottom" anchorx="page"/>
              </v:line>
            </w:pict>
          </mc:Fallback>
        </mc:AlternateContent>
      </w:r>
    </w:p>
    <w:p w:rsidR="00756041" w:rsidRPr="00E46801" w:rsidRDefault="002F2710">
      <w:pPr>
        <w:pStyle w:val="BodyText"/>
        <w:ind w:left="117"/>
      </w:pPr>
      <w:proofErr w:type="spellStart"/>
      <w:r w:rsidRPr="00E46801">
        <w:t>Moulds</w:t>
      </w:r>
      <w:proofErr w:type="spellEnd"/>
      <w:r w:rsidRPr="00E46801">
        <w:t xml:space="preserve"> </w:t>
      </w:r>
      <w:proofErr w:type="spellStart"/>
      <w:r w:rsidRPr="00E46801">
        <w:t>Inkley</w:t>
      </w:r>
      <w:proofErr w:type="spellEnd"/>
      <w:r w:rsidR="007324B6" w:rsidRPr="00E46801">
        <w:t xml:space="preserve"> Lawyers</w:t>
      </w:r>
    </w:p>
    <w:p w:rsidR="00756041" w:rsidRPr="00E46801" w:rsidRDefault="00756041">
      <w:pPr>
        <w:sectPr w:rsidR="00756041" w:rsidRPr="00E46801">
          <w:pgSz w:w="11910" w:h="16850"/>
          <w:pgMar w:top="860" w:right="1680" w:bottom="280" w:left="1580" w:header="641" w:footer="0" w:gutter="0"/>
          <w:cols w:space="720"/>
        </w:sectPr>
      </w:pPr>
    </w:p>
    <w:p w:rsidR="00756041" w:rsidRPr="00E46801" w:rsidRDefault="00756041">
      <w:pPr>
        <w:pStyle w:val="BodyText"/>
      </w:pPr>
    </w:p>
    <w:p w:rsidR="00756041" w:rsidRPr="00E46801" w:rsidRDefault="00756041">
      <w:pPr>
        <w:pStyle w:val="BodyText"/>
      </w:pPr>
    </w:p>
    <w:p w:rsidR="00756041" w:rsidRPr="00E46801" w:rsidRDefault="00756041">
      <w:pPr>
        <w:pStyle w:val="BodyText"/>
        <w:spacing w:before="8"/>
      </w:pPr>
    </w:p>
    <w:p w:rsidR="00756041" w:rsidRPr="00E46801" w:rsidRDefault="007324B6">
      <w:pPr>
        <w:pStyle w:val="ListParagraph"/>
        <w:numPr>
          <w:ilvl w:val="0"/>
          <w:numId w:val="1"/>
        </w:numPr>
        <w:tabs>
          <w:tab w:val="left" w:pos="816"/>
          <w:tab w:val="left" w:pos="817"/>
        </w:tabs>
        <w:spacing w:before="93"/>
        <w:ind w:hanging="705"/>
      </w:pPr>
      <w:r w:rsidRPr="00E46801">
        <w:t>Place of trial -</w:t>
      </w:r>
      <w:r w:rsidRPr="00E46801">
        <w:rPr>
          <w:spacing w:val="41"/>
        </w:rPr>
        <w:t xml:space="preserve"> </w:t>
      </w:r>
      <w:r w:rsidRPr="00E46801">
        <w:t>Melbourne</w:t>
      </w:r>
    </w:p>
    <w:p w:rsidR="00756041" w:rsidRPr="00E46801" w:rsidRDefault="00756041">
      <w:pPr>
        <w:pStyle w:val="BodyText"/>
        <w:spacing w:before="8"/>
      </w:pPr>
    </w:p>
    <w:p w:rsidR="00756041" w:rsidRPr="00E46801" w:rsidRDefault="007324B6">
      <w:pPr>
        <w:pStyle w:val="ListParagraph"/>
        <w:numPr>
          <w:ilvl w:val="0"/>
          <w:numId w:val="1"/>
        </w:numPr>
        <w:tabs>
          <w:tab w:val="left" w:pos="817"/>
          <w:tab w:val="left" w:pos="818"/>
        </w:tabs>
        <w:ind w:left="817" w:hanging="681"/>
      </w:pPr>
      <w:r w:rsidRPr="00E46801">
        <w:t>Mode of trial -  Judge</w:t>
      </w:r>
      <w:r w:rsidRPr="00E46801">
        <w:rPr>
          <w:spacing w:val="-13"/>
        </w:rPr>
        <w:t xml:space="preserve"> </w:t>
      </w:r>
      <w:r w:rsidRPr="00E46801">
        <w:t>alone</w:t>
      </w:r>
    </w:p>
    <w:p w:rsidR="00756041" w:rsidRPr="00E46801" w:rsidRDefault="00756041">
      <w:pPr>
        <w:pStyle w:val="BodyText"/>
        <w:spacing w:before="4"/>
      </w:pPr>
    </w:p>
    <w:p w:rsidR="00756041" w:rsidRPr="00E46801" w:rsidRDefault="007324B6">
      <w:pPr>
        <w:pStyle w:val="ListParagraph"/>
        <w:numPr>
          <w:ilvl w:val="0"/>
          <w:numId w:val="1"/>
        </w:numPr>
        <w:tabs>
          <w:tab w:val="left" w:pos="814"/>
          <w:tab w:val="left" w:pos="815"/>
        </w:tabs>
        <w:spacing w:line="477" w:lineRule="auto"/>
        <w:ind w:right="425" w:hanging="712"/>
      </w:pPr>
      <w:r w:rsidRPr="00E46801">
        <w:t xml:space="preserve">This writ was filed for the Plaintiff by </w:t>
      </w:r>
      <w:proofErr w:type="spellStart"/>
      <w:r w:rsidR="002F2710" w:rsidRPr="00E46801">
        <w:t>Moulds</w:t>
      </w:r>
      <w:proofErr w:type="spellEnd"/>
      <w:r w:rsidR="002F2710" w:rsidRPr="00E46801">
        <w:t xml:space="preserve"> </w:t>
      </w:r>
      <w:proofErr w:type="spellStart"/>
      <w:r w:rsidR="002F2710" w:rsidRPr="00E46801">
        <w:t>Inkley</w:t>
      </w:r>
      <w:proofErr w:type="spellEnd"/>
      <w:r w:rsidRPr="00E46801">
        <w:t xml:space="preserve"> Lawyers, solicitors, of Level </w:t>
      </w:r>
      <w:r w:rsidR="00D04D78" w:rsidRPr="00E46801">
        <w:t>1</w:t>
      </w:r>
      <w:r w:rsidRPr="00E46801">
        <w:t>6, 53</w:t>
      </w:r>
      <w:r w:rsidR="00D04D78" w:rsidRPr="00E46801">
        <w:t xml:space="preserve"> Swanston</w:t>
      </w:r>
      <w:r w:rsidRPr="00E46801">
        <w:t xml:space="preserve"> Street, MELBOURNE VIC</w:t>
      </w:r>
      <w:r w:rsidRPr="00E46801">
        <w:rPr>
          <w:spacing w:val="-8"/>
        </w:rPr>
        <w:t xml:space="preserve"> </w:t>
      </w:r>
      <w:r w:rsidRPr="00E46801">
        <w:t>3000</w:t>
      </w:r>
    </w:p>
    <w:p w:rsidR="00756041" w:rsidRPr="00E46801" w:rsidRDefault="007324B6">
      <w:pPr>
        <w:pStyle w:val="ListParagraph"/>
        <w:numPr>
          <w:ilvl w:val="0"/>
          <w:numId w:val="1"/>
        </w:numPr>
        <w:tabs>
          <w:tab w:val="left" w:pos="806"/>
          <w:tab w:val="left" w:pos="807"/>
        </w:tabs>
        <w:spacing w:before="14" w:line="477" w:lineRule="auto"/>
        <w:ind w:left="838" w:right="106" w:hanging="706"/>
      </w:pPr>
      <w:r w:rsidRPr="00E46801">
        <w:t xml:space="preserve">The address of the Plaintiff is C/- </w:t>
      </w:r>
      <w:proofErr w:type="spellStart"/>
      <w:r w:rsidR="00D04D78" w:rsidRPr="00E46801">
        <w:t>Moulds</w:t>
      </w:r>
      <w:proofErr w:type="spellEnd"/>
      <w:r w:rsidR="00D04D78" w:rsidRPr="00E46801">
        <w:t xml:space="preserve"> </w:t>
      </w:r>
      <w:proofErr w:type="spellStart"/>
      <w:r w:rsidR="00D04D78" w:rsidRPr="00E46801">
        <w:t>Inkley</w:t>
      </w:r>
      <w:proofErr w:type="spellEnd"/>
      <w:r w:rsidRPr="00E46801">
        <w:t xml:space="preserve"> Lawyers, Level</w:t>
      </w:r>
      <w:r w:rsidR="00D04D78" w:rsidRPr="00E46801">
        <w:t>1</w:t>
      </w:r>
      <w:r w:rsidRPr="00E46801">
        <w:t xml:space="preserve"> 6, 53</w:t>
      </w:r>
      <w:r w:rsidR="00D04D78" w:rsidRPr="00E46801">
        <w:t xml:space="preserve"> Swanston</w:t>
      </w:r>
      <w:r w:rsidRPr="00E46801">
        <w:t xml:space="preserve"> Street, MELBOURNE VIC</w:t>
      </w:r>
      <w:r w:rsidRPr="00E46801">
        <w:rPr>
          <w:spacing w:val="1"/>
        </w:rPr>
        <w:t xml:space="preserve"> </w:t>
      </w:r>
      <w:r w:rsidRPr="00E46801">
        <w:t>3000.</w:t>
      </w:r>
    </w:p>
    <w:p w:rsidR="00756041" w:rsidRPr="00E46801" w:rsidRDefault="007324B6">
      <w:pPr>
        <w:pStyle w:val="ListParagraph"/>
        <w:numPr>
          <w:ilvl w:val="0"/>
          <w:numId w:val="1"/>
        </w:numPr>
        <w:tabs>
          <w:tab w:val="left" w:pos="806"/>
          <w:tab w:val="left" w:pos="807"/>
        </w:tabs>
        <w:spacing w:before="14" w:line="470" w:lineRule="auto"/>
        <w:ind w:left="830" w:right="101" w:hanging="705"/>
      </w:pPr>
      <w:r w:rsidRPr="00E46801">
        <w:t xml:space="preserve">The address for service of the Plaintiff is </w:t>
      </w:r>
      <w:proofErr w:type="spellStart"/>
      <w:r w:rsidR="00D04D78" w:rsidRPr="00E46801">
        <w:t>Moulds</w:t>
      </w:r>
      <w:proofErr w:type="spellEnd"/>
      <w:r w:rsidR="00D04D78" w:rsidRPr="00E46801">
        <w:t xml:space="preserve"> </w:t>
      </w:r>
      <w:proofErr w:type="spellStart"/>
      <w:r w:rsidR="00D04D78" w:rsidRPr="00E46801">
        <w:t>Inkley</w:t>
      </w:r>
      <w:proofErr w:type="spellEnd"/>
      <w:r w:rsidRPr="00E46801">
        <w:t xml:space="preserve"> Lawyers, Level </w:t>
      </w:r>
      <w:r w:rsidR="00D04D78" w:rsidRPr="00E46801">
        <w:t>1</w:t>
      </w:r>
      <w:r w:rsidRPr="00E46801">
        <w:t>6, 53</w:t>
      </w:r>
      <w:r w:rsidRPr="00E46801">
        <w:rPr>
          <w:spacing w:val="-18"/>
        </w:rPr>
        <w:t xml:space="preserve"> </w:t>
      </w:r>
      <w:r w:rsidR="00D04D78" w:rsidRPr="00E46801">
        <w:t>Swanston</w:t>
      </w:r>
      <w:r w:rsidRPr="00E46801">
        <w:t xml:space="preserve"> Street, MELBOURNE VIC</w:t>
      </w:r>
      <w:r w:rsidRPr="00E46801">
        <w:rPr>
          <w:spacing w:val="10"/>
        </w:rPr>
        <w:t xml:space="preserve"> </w:t>
      </w:r>
      <w:r w:rsidRPr="00E46801">
        <w:t>3000</w:t>
      </w:r>
    </w:p>
    <w:p w:rsidR="00756041" w:rsidRPr="00E46801" w:rsidRDefault="007324B6">
      <w:pPr>
        <w:pStyle w:val="ListParagraph"/>
        <w:numPr>
          <w:ilvl w:val="0"/>
          <w:numId w:val="1"/>
        </w:numPr>
        <w:tabs>
          <w:tab w:val="left" w:pos="799"/>
          <w:tab w:val="left" w:pos="800"/>
        </w:tabs>
        <w:spacing w:before="22"/>
        <w:ind w:left="799" w:hanging="680"/>
      </w:pPr>
      <w:r w:rsidRPr="00E46801">
        <w:t xml:space="preserve">The address of the First Defendant is </w:t>
      </w:r>
      <w:r w:rsidR="00D04D78" w:rsidRPr="00E46801">
        <w:t>7</w:t>
      </w:r>
      <w:r w:rsidRPr="00E46801">
        <w:t xml:space="preserve"> </w:t>
      </w:r>
      <w:r w:rsidR="00D04D78" w:rsidRPr="00E46801">
        <w:t>Spray</w:t>
      </w:r>
      <w:r w:rsidRPr="00E46801">
        <w:t xml:space="preserve"> Street, </w:t>
      </w:r>
      <w:r w:rsidR="00D04D78" w:rsidRPr="00E46801">
        <w:t>BELLVOIR</w:t>
      </w:r>
      <w:r w:rsidRPr="00E46801">
        <w:t xml:space="preserve"> VIC.</w:t>
      </w:r>
    </w:p>
    <w:p w:rsidR="00756041" w:rsidRPr="00E46801" w:rsidRDefault="00756041">
      <w:pPr>
        <w:pStyle w:val="BodyText"/>
        <w:spacing w:before="9"/>
      </w:pPr>
    </w:p>
    <w:p w:rsidR="00756041" w:rsidRPr="00E46801" w:rsidRDefault="007324B6">
      <w:pPr>
        <w:pStyle w:val="ListParagraph"/>
        <w:numPr>
          <w:ilvl w:val="0"/>
          <w:numId w:val="1"/>
        </w:numPr>
        <w:tabs>
          <w:tab w:val="left" w:pos="799"/>
          <w:tab w:val="left" w:pos="800"/>
        </w:tabs>
        <w:spacing w:line="477" w:lineRule="auto"/>
        <w:ind w:left="831" w:right="500" w:hanging="714"/>
      </w:pPr>
      <w:r w:rsidRPr="00E46801">
        <w:t xml:space="preserve">The address of the Second Defendant is Level 2, </w:t>
      </w:r>
      <w:r w:rsidR="00D04D78" w:rsidRPr="00E46801">
        <w:t>Regional</w:t>
      </w:r>
      <w:r w:rsidRPr="00E46801">
        <w:t xml:space="preserve"> Development Pavilion, </w:t>
      </w:r>
      <w:r w:rsidR="00D04D78" w:rsidRPr="00E46801">
        <w:t>Moreland</w:t>
      </w:r>
      <w:r w:rsidRPr="00E46801">
        <w:t xml:space="preserve"> Recreation Reserve, Linton Street </w:t>
      </w:r>
      <w:r w:rsidR="00D04D78" w:rsidRPr="00E46801">
        <w:t>Moreland</w:t>
      </w:r>
      <w:r w:rsidRPr="00E46801">
        <w:t xml:space="preserve"> VIC</w:t>
      </w:r>
    </w:p>
    <w:p w:rsidR="00756041" w:rsidRPr="00E46801" w:rsidRDefault="007324B6">
      <w:pPr>
        <w:pStyle w:val="ListParagraph"/>
        <w:numPr>
          <w:ilvl w:val="0"/>
          <w:numId w:val="1"/>
        </w:numPr>
        <w:tabs>
          <w:tab w:val="left" w:pos="799"/>
          <w:tab w:val="left" w:pos="800"/>
        </w:tabs>
        <w:spacing w:before="7" w:line="477" w:lineRule="auto"/>
        <w:ind w:left="823" w:right="2812" w:hanging="704"/>
      </w:pPr>
      <w:r w:rsidRPr="00E46801">
        <w:t xml:space="preserve">The address of the Third Defendant is </w:t>
      </w:r>
      <w:r w:rsidR="00D04D78" w:rsidRPr="00E46801">
        <w:t>1</w:t>
      </w:r>
      <w:r w:rsidRPr="00E46801">
        <w:t xml:space="preserve">6 </w:t>
      </w:r>
      <w:r w:rsidR="00D04D78" w:rsidRPr="00E46801">
        <w:t xml:space="preserve">Sovereign </w:t>
      </w:r>
      <w:r w:rsidRPr="00E46801">
        <w:t xml:space="preserve"> Avenue, BEACHFRONT VIC</w:t>
      </w:r>
    </w:p>
    <w:sectPr w:rsidR="00756041" w:rsidRPr="00E46801">
      <w:pgSz w:w="11910" w:h="16850"/>
      <w:pgMar w:top="800" w:right="1320" w:bottom="280" w:left="1600" w:header="64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163" w:rsidRDefault="007324B6">
      <w:r>
        <w:separator/>
      </w:r>
    </w:p>
  </w:endnote>
  <w:endnote w:type="continuationSeparator" w:id="0">
    <w:p w:rsidR="00BC3163" w:rsidRDefault="0073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FE52A78DC0994A0F9FF7E0FE0ED0F179"/>
      </w:placeholder>
      <w:temporary/>
      <w:showingPlcHdr/>
      <w15:appearance w15:val="hidden"/>
    </w:sdtPr>
    <w:sdtEndPr/>
    <w:sdtContent>
      <w:p w:rsidR="00A732F4" w:rsidRDefault="00A732F4">
        <w:pPr>
          <w:pStyle w:val="Footer"/>
        </w:pPr>
        <w:r>
          <w:t>[Type here]</w:t>
        </w:r>
      </w:p>
    </w:sdtContent>
  </w:sdt>
  <w:p w:rsidR="00A732F4" w:rsidRDefault="00A73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163" w:rsidRDefault="007324B6">
      <w:r>
        <w:separator/>
      </w:r>
    </w:p>
  </w:footnote>
  <w:footnote w:type="continuationSeparator" w:id="0">
    <w:p w:rsidR="00BC3163" w:rsidRDefault="00732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2F4" w:rsidRDefault="00A732F4">
    <w:pPr>
      <w:pStyle w:val="Header"/>
    </w:pPr>
    <w:r>
      <w:rPr>
        <w:noProof/>
        <w:lang w:val="en-AU" w:eastAsia="en-AU"/>
      </w:rPr>
      <mc:AlternateContent>
        <mc:Choice Requires="wps">
          <w:drawing>
            <wp:anchor distT="45720" distB="45720" distL="114300" distR="114300" simplePos="0" relativeHeight="251659776" behindDoc="0" locked="0" layoutInCell="1" allowOverlap="1" wp14:anchorId="03742868" wp14:editId="1A3ED648">
              <wp:simplePos x="0" y="0"/>
              <wp:positionH relativeFrom="column">
                <wp:posOffset>308472</wp:posOffset>
              </wp:positionH>
              <wp:positionV relativeFrom="paragraph">
                <wp:posOffset>-119380</wp:posOffset>
              </wp:positionV>
              <wp:extent cx="5363210" cy="330200"/>
              <wp:effectExtent l="5080" t="10795" r="1333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330200"/>
                      </a:xfrm>
                      <a:prstGeom prst="rect">
                        <a:avLst/>
                      </a:prstGeom>
                      <a:solidFill>
                        <a:srgbClr val="FFFFFF"/>
                      </a:solidFill>
                      <a:ln w="9525">
                        <a:solidFill>
                          <a:srgbClr val="000000"/>
                        </a:solidFill>
                        <a:miter lim="800000"/>
                        <a:headEnd/>
                        <a:tailEnd/>
                      </a:ln>
                    </wps:spPr>
                    <wps:txbx>
                      <w:txbxContent>
                        <w:p w:rsidR="00A732F4" w:rsidRPr="00F335DF" w:rsidRDefault="00A732F4" w:rsidP="00A732F4">
                          <w:pPr>
                            <w:jc w:val="center"/>
                            <w:rPr>
                              <w:sz w:val="24"/>
                              <w:szCs w:val="24"/>
                            </w:rPr>
                          </w:pPr>
                          <w:r w:rsidRPr="00F335DF">
                            <w:rPr>
                              <w:sz w:val="24"/>
                              <w:szCs w:val="24"/>
                            </w:rPr>
                            <w:t>ANONYMISED AND ADAPTED FOR EDUCATIONAL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742868" id="_x0000_t202" coordsize="21600,21600" o:spt="202" path="m,l,21600r21600,l21600,xe">
              <v:stroke joinstyle="miter"/>
              <v:path gradientshapeok="t" o:connecttype="rect"/>
            </v:shapetype>
            <v:shape id="Text Box 2" o:spid="_x0000_s1026" type="#_x0000_t202" style="position:absolute;margin-left:24.3pt;margin-top:-9.4pt;width:422.3pt;height:2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">
              <v:textbox>
                <w:txbxContent>
                  <w:p w:rsidR="00A732F4" w:rsidRPr="00F335DF" w:rsidRDefault="00A732F4" w:rsidP="00A732F4">
                    <w:pPr>
                      <w:jc w:val="center"/>
                      <w:rPr>
                        <w:sz w:val="24"/>
                        <w:szCs w:val="24"/>
                      </w:rPr>
                    </w:pPr>
                    <w:r w:rsidRPr="00F335DF">
                      <w:rPr>
                        <w:sz w:val="24"/>
                        <w:szCs w:val="24"/>
                      </w:rPr>
                      <w:t>ANONYMISED AND ADAPTED FOR EDUCATIONAL PURPOSES</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41" w:rsidRDefault="007324B6">
    <w:pPr>
      <w:pStyle w:val="BodyText"/>
      <w:spacing w:line="14" w:lineRule="auto"/>
      <w:rPr>
        <w:sz w:val="18"/>
      </w:rPr>
    </w:pPr>
    <w:r>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3813175</wp:posOffset>
              </wp:positionH>
              <wp:positionV relativeFrom="page">
                <wp:posOffset>344170</wp:posOffset>
              </wp:positionV>
              <wp:extent cx="151130" cy="239395"/>
              <wp:effectExtent l="317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041" w:rsidRDefault="007324B6">
                          <w:pPr>
                            <w:spacing w:before="12"/>
                            <w:ind w:left="54"/>
                            <w:rPr>
                              <w:sz w:val="23"/>
                            </w:rPr>
                          </w:pPr>
                          <w:r>
                            <w:fldChar w:fldCharType="begin"/>
                          </w:r>
                          <w:r>
                            <w:rPr>
                              <w:w w:val="98"/>
                              <w:sz w:val="23"/>
                            </w:rPr>
                            <w:instrText xml:space="preserve"> PAGE </w:instrText>
                          </w:r>
                          <w:r>
                            <w:fldChar w:fldCharType="separate"/>
                          </w:r>
                          <w:r w:rsidR="004A3047">
                            <w:rPr>
                              <w:noProof/>
                              <w:w w:val="98"/>
                              <w:sz w:val="23"/>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0.25pt;margin-top:27.1pt;width:11.9pt;height:18.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" filled="f" stroked="f">
              <v:textbox inset="0,0,0,0">
                <w:txbxContent>
                  <w:p w:rsidR="00756041" w:rsidRDefault="007324B6">
                    <w:pPr>
                      <w:spacing w:before="12"/>
                      <w:ind w:left="54"/>
                      <w:rPr>
                        <w:sz w:val="23"/>
                      </w:rPr>
                    </w:pPr>
                    <w:r>
                      <w:fldChar w:fldCharType="begin"/>
                    </w:r>
                    <w:r>
                      <w:rPr>
                        <w:w w:val="98"/>
                        <w:sz w:val="23"/>
                      </w:rPr>
                      <w:instrText xml:space="preserve"> PAGE </w:instrText>
                    </w:r>
                    <w:r>
                      <w:fldChar w:fldCharType="separate"/>
                    </w:r>
                    <w:r w:rsidR="004A3047">
                      <w:rPr>
                        <w:noProof/>
                        <w:w w:val="98"/>
                        <w:sz w:val="23"/>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1A85"/>
    <w:multiLevelType w:val="hybridMultilevel"/>
    <w:tmpl w:val="4EB6F52E"/>
    <w:lvl w:ilvl="0" w:tplc="69EAA7B4">
      <w:start w:val="1"/>
      <w:numFmt w:val="lowerLetter"/>
      <w:lvlText w:val="(%1)"/>
      <w:lvlJc w:val="left"/>
      <w:pPr>
        <w:ind w:left="140" w:hanging="690"/>
      </w:pPr>
      <w:rPr>
        <w:rFonts w:ascii="Arial" w:eastAsia="Arial" w:hAnsi="Arial" w:cs="Arial" w:hint="default"/>
        <w:w w:val="105"/>
        <w:sz w:val="22"/>
        <w:szCs w:val="22"/>
      </w:rPr>
    </w:lvl>
    <w:lvl w:ilvl="1" w:tplc="1D64F252">
      <w:numFmt w:val="bullet"/>
      <w:lvlText w:val="•"/>
      <w:lvlJc w:val="left"/>
      <w:pPr>
        <w:ind w:left="1028" w:hanging="690"/>
      </w:pPr>
      <w:rPr>
        <w:rFonts w:hint="default"/>
      </w:rPr>
    </w:lvl>
    <w:lvl w:ilvl="2" w:tplc="F45C35A6">
      <w:numFmt w:val="bullet"/>
      <w:lvlText w:val="•"/>
      <w:lvlJc w:val="left"/>
      <w:pPr>
        <w:ind w:left="1917" w:hanging="690"/>
      </w:pPr>
      <w:rPr>
        <w:rFonts w:hint="default"/>
      </w:rPr>
    </w:lvl>
    <w:lvl w:ilvl="3" w:tplc="8A0214B6">
      <w:numFmt w:val="bullet"/>
      <w:lvlText w:val="•"/>
      <w:lvlJc w:val="left"/>
      <w:pPr>
        <w:ind w:left="2806" w:hanging="690"/>
      </w:pPr>
      <w:rPr>
        <w:rFonts w:hint="default"/>
      </w:rPr>
    </w:lvl>
    <w:lvl w:ilvl="4" w:tplc="D918FFD2">
      <w:numFmt w:val="bullet"/>
      <w:lvlText w:val="•"/>
      <w:lvlJc w:val="left"/>
      <w:pPr>
        <w:ind w:left="3695" w:hanging="690"/>
      </w:pPr>
      <w:rPr>
        <w:rFonts w:hint="default"/>
      </w:rPr>
    </w:lvl>
    <w:lvl w:ilvl="5" w:tplc="AF4C7D9A">
      <w:numFmt w:val="bullet"/>
      <w:lvlText w:val="•"/>
      <w:lvlJc w:val="left"/>
      <w:pPr>
        <w:ind w:left="4584" w:hanging="690"/>
      </w:pPr>
      <w:rPr>
        <w:rFonts w:hint="default"/>
      </w:rPr>
    </w:lvl>
    <w:lvl w:ilvl="6" w:tplc="190EA65C">
      <w:numFmt w:val="bullet"/>
      <w:lvlText w:val="•"/>
      <w:lvlJc w:val="left"/>
      <w:pPr>
        <w:ind w:left="5473" w:hanging="690"/>
      </w:pPr>
      <w:rPr>
        <w:rFonts w:hint="default"/>
      </w:rPr>
    </w:lvl>
    <w:lvl w:ilvl="7" w:tplc="94BEC600">
      <w:numFmt w:val="bullet"/>
      <w:lvlText w:val="•"/>
      <w:lvlJc w:val="left"/>
      <w:pPr>
        <w:ind w:left="6362" w:hanging="690"/>
      </w:pPr>
      <w:rPr>
        <w:rFonts w:hint="default"/>
      </w:rPr>
    </w:lvl>
    <w:lvl w:ilvl="8" w:tplc="935A537A">
      <w:numFmt w:val="bullet"/>
      <w:lvlText w:val="•"/>
      <w:lvlJc w:val="left"/>
      <w:pPr>
        <w:ind w:left="7251" w:hanging="690"/>
      </w:pPr>
      <w:rPr>
        <w:rFonts w:hint="default"/>
      </w:rPr>
    </w:lvl>
  </w:abstractNum>
  <w:abstractNum w:abstractNumId="1">
    <w:nsid w:val="0BC36F0D"/>
    <w:multiLevelType w:val="hybridMultilevel"/>
    <w:tmpl w:val="4F480B08"/>
    <w:lvl w:ilvl="0" w:tplc="8A16E09A">
      <w:start w:val="1"/>
      <w:numFmt w:val="lowerLetter"/>
      <w:lvlText w:val="%1."/>
      <w:lvlJc w:val="left"/>
      <w:pPr>
        <w:ind w:left="1546" w:hanging="366"/>
      </w:pPr>
      <w:rPr>
        <w:rFonts w:ascii="Arial" w:eastAsia="Arial" w:hAnsi="Arial" w:cs="Arial" w:hint="default"/>
        <w:w w:val="103"/>
        <w:sz w:val="22"/>
        <w:szCs w:val="22"/>
      </w:rPr>
    </w:lvl>
    <w:lvl w:ilvl="1" w:tplc="23A6E3EC">
      <w:numFmt w:val="bullet"/>
      <w:lvlText w:val="•"/>
      <w:lvlJc w:val="left"/>
      <w:pPr>
        <w:ind w:left="2286" w:hanging="366"/>
      </w:pPr>
      <w:rPr>
        <w:rFonts w:hint="default"/>
      </w:rPr>
    </w:lvl>
    <w:lvl w:ilvl="2" w:tplc="99D87C36">
      <w:numFmt w:val="bullet"/>
      <w:lvlText w:val="•"/>
      <w:lvlJc w:val="left"/>
      <w:pPr>
        <w:ind w:left="3033" w:hanging="366"/>
      </w:pPr>
      <w:rPr>
        <w:rFonts w:hint="default"/>
      </w:rPr>
    </w:lvl>
    <w:lvl w:ilvl="3" w:tplc="A920A01C">
      <w:numFmt w:val="bullet"/>
      <w:lvlText w:val="•"/>
      <w:lvlJc w:val="left"/>
      <w:pPr>
        <w:ind w:left="3780" w:hanging="366"/>
      </w:pPr>
      <w:rPr>
        <w:rFonts w:hint="default"/>
      </w:rPr>
    </w:lvl>
    <w:lvl w:ilvl="4" w:tplc="F6027716">
      <w:numFmt w:val="bullet"/>
      <w:lvlText w:val="•"/>
      <w:lvlJc w:val="left"/>
      <w:pPr>
        <w:ind w:left="4527" w:hanging="366"/>
      </w:pPr>
      <w:rPr>
        <w:rFonts w:hint="default"/>
      </w:rPr>
    </w:lvl>
    <w:lvl w:ilvl="5" w:tplc="F8BCD6B8">
      <w:numFmt w:val="bullet"/>
      <w:lvlText w:val="•"/>
      <w:lvlJc w:val="left"/>
      <w:pPr>
        <w:ind w:left="5274" w:hanging="366"/>
      </w:pPr>
      <w:rPr>
        <w:rFonts w:hint="default"/>
      </w:rPr>
    </w:lvl>
    <w:lvl w:ilvl="6" w:tplc="1018CA46">
      <w:numFmt w:val="bullet"/>
      <w:lvlText w:val="•"/>
      <w:lvlJc w:val="left"/>
      <w:pPr>
        <w:ind w:left="6021" w:hanging="366"/>
      </w:pPr>
      <w:rPr>
        <w:rFonts w:hint="default"/>
      </w:rPr>
    </w:lvl>
    <w:lvl w:ilvl="7" w:tplc="9EAEFF38">
      <w:numFmt w:val="bullet"/>
      <w:lvlText w:val="•"/>
      <w:lvlJc w:val="left"/>
      <w:pPr>
        <w:ind w:left="6768" w:hanging="366"/>
      </w:pPr>
      <w:rPr>
        <w:rFonts w:hint="default"/>
      </w:rPr>
    </w:lvl>
    <w:lvl w:ilvl="8" w:tplc="9140ED3A">
      <w:numFmt w:val="bullet"/>
      <w:lvlText w:val="•"/>
      <w:lvlJc w:val="left"/>
      <w:pPr>
        <w:ind w:left="7515" w:hanging="366"/>
      </w:pPr>
      <w:rPr>
        <w:rFonts w:hint="default"/>
      </w:rPr>
    </w:lvl>
  </w:abstractNum>
  <w:abstractNum w:abstractNumId="2">
    <w:nsid w:val="112561D9"/>
    <w:multiLevelType w:val="hybridMultilevel"/>
    <w:tmpl w:val="4530B536"/>
    <w:lvl w:ilvl="0" w:tplc="7D12B56C">
      <w:start w:val="1"/>
      <w:numFmt w:val="decimal"/>
      <w:lvlText w:val="%1."/>
      <w:lvlJc w:val="left"/>
      <w:pPr>
        <w:ind w:left="845" w:hanging="725"/>
      </w:pPr>
      <w:rPr>
        <w:rFonts w:ascii="Arial" w:eastAsia="Arial" w:hAnsi="Arial" w:cs="Arial" w:hint="default"/>
        <w:b w:val="0"/>
        <w:w w:val="105"/>
        <w:sz w:val="22"/>
        <w:szCs w:val="22"/>
      </w:rPr>
    </w:lvl>
    <w:lvl w:ilvl="1" w:tplc="910AA09C">
      <w:start w:val="1"/>
      <w:numFmt w:val="lowerLetter"/>
      <w:lvlText w:val="(%2)"/>
      <w:lvlJc w:val="left"/>
      <w:pPr>
        <w:ind w:left="1566" w:hanging="654"/>
      </w:pPr>
      <w:rPr>
        <w:rFonts w:ascii="Arial" w:eastAsia="Arial" w:hAnsi="Arial" w:cs="Arial" w:hint="default"/>
        <w:w w:val="105"/>
        <w:sz w:val="22"/>
        <w:szCs w:val="22"/>
      </w:rPr>
    </w:lvl>
    <w:lvl w:ilvl="2" w:tplc="EEF27A92">
      <w:numFmt w:val="bullet"/>
      <w:lvlText w:val="•"/>
      <w:lvlJc w:val="left"/>
      <w:pPr>
        <w:ind w:left="2387" w:hanging="654"/>
      </w:pPr>
      <w:rPr>
        <w:rFonts w:hint="default"/>
      </w:rPr>
    </w:lvl>
    <w:lvl w:ilvl="3" w:tplc="BCBAC7CA">
      <w:numFmt w:val="bullet"/>
      <w:lvlText w:val="•"/>
      <w:lvlJc w:val="left"/>
      <w:pPr>
        <w:ind w:left="3215" w:hanging="654"/>
      </w:pPr>
      <w:rPr>
        <w:rFonts w:hint="default"/>
      </w:rPr>
    </w:lvl>
    <w:lvl w:ilvl="4" w:tplc="0AE66014">
      <w:numFmt w:val="bullet"/>
      <w:lvlText w:val="•"/>
      <w:lvlJc w:val="left"/>
      <w:pPr>
        <w:ind w:left="4042" w:hanging="654"/>
      </w:pPr>
      <w:rPr>
        <w:rFonts w:hint="default"/>
      </w:rPr>
    </w:lvl>
    <w:lvl w:ilvl="5" w:tplc="38129A02">
      <w:numFmt w:val="bullet"/>
      <w:lvlText w:val="•"/>
      <w:lvlJc w:val="left"/>
      <w:pPr>
        <w:ind w:left="4870" w:hanging="654"/>
      </w:pPr>
      <w:rPr>
        <w:rFonts w:hint="default"/>
      </w:rPr>
    </w:lvl>
    <w:lvl w:ilvl="6" w:tplc="D348F054">
      <w:numFmt w:val="bullet"/>
      <w:lvlText w:val="•"/>
      <w:lvlJc w:val="left"/>
      <w:pPr>
        <w:ind w:left="5698" w:hanging="654"/>
      </w:pPr>
      <w:rPr>
        <w:rFonts w:hint="default"/>
      </w:rPr>
    </w:lvl>
    <w:lvl w:ilvl="7" w:tplc="911C5B54">
      <w:numFmt w:val="bullet"/>
      <w:lvlText w:val="•"/>
      <w:lvlJc w:val="left"/>
      <w:pPr>
        <w:ind w:left="6525" w:hanging="654"/>
      </w:pPr>
      <w:rPr>
        <w:rFonts w:hint="default"/>
      </w:rPr>
    </w:lvl>
    <w:lvl w:ilvl="8" w:tplc="2BBACC82">
      <w:numFmt w:val="bullet"/>
      <w:lvlText w:val="•"/>
      <w:lvlJc w:val="left"/>
      <w:pPr>
        <w:ind w:left="7353" w:hanging="654"/>
      </w:pPr>
      <w:rPr>
        <w:rFonts w:hint="default"/>
      </w:rPr>
    </w:lvl>
  </w:abstractNum>
  <w:abstractNum w:abstractNumId="3">
    <w:nsid w:val="2C4504BE"/>
    <w:multiLevelType w:val="hybridMultilevel"/>
    <w:tmpl w:val="358C897C"/>
    <w:lvl w:ilvl="0" w:tplc="D2D01666">
      <w:start w:val="1"/>
      <w:numFmt w:val="lowerLetter"/>
      <w:lvlText w:val="%1."/>
      <w:lvlJc w:val="left"/>
      <w:pPr>
        <w:ind w:left="1602" w:hanging="365"/>
      </w:pPr>
      <w:rPr>
        <w:rFonts w:ascii="Arial" w:eastAsia="Arial" w:hAnsi="Arial" w:cs="Arial" w:hint="default"/>
        <w:w w:val="103"/>
        <w:sz w:val="22"/>
        <w:szCs w:val="22"/>
      </w:rPr>
    </w:lvl>
    <w:lvl w:ilvl="1" w:tplc="8A1A78E4">
      <w:numFmt w:val="bullet"/>
      <w:lvlText w:val="•"/>
      <w:lvlJc w:val="left"/>
      <w:pPr>
        <w:ind w:left="2342" w:hanging="365"/>
      </w:pPr>
      <w:rPr>
        <w:rFonts w:hint="default"/>
      </w:rPr>
    </w:lvl>
    <w:lvl w:ilvl="2" w:tplc="402A15BE">
      <w:numFmt w:val="bullet"/>
      <w:lvlText w:val="•"/>
      <w:lvlJc w:val="left"/>
      <w:pPr>
        <w:ind w:left="3085" w:hanging="365"/>
      </w:pPr>
      <w:rPr>
        <w:rFonts w:hint="default"/>
      </w:rPr>
    </w:lvl>
    <w:lvl w:ilvl="3" w:tplc="73BEB644">
      <w:numFmt w:val="bullet"/>
      <w:lvlText w:val="•"/>
      <w:lvlJc w:val="left"/>
      <w:pPr>
        <w:ind w:left="3828" w:hanging="365"/>
      </w:pPr>
      <w:rPr>
        <w:rFonts w:hint="default"/>
      </w:rPr>
    </w:lvl>
    <w:lvl w:ilvl="4" w:tplc="F6829FD0">
      <w:numFmt w:val="bullet"/>
      <w:lvlText w:val="•"/>
      <w:lvlJc w:val="left"/>
      <w:pPr>
        <w:ind w:left="4571" w:hanging="365"/>
      </w:pPr>
      <w:rPr>
        <w:rFonts w:hint="default"/>
      </w:rPr>
    </w:lvl>
    <w:lvl w:ilvl="5" w:tplc="792E6860">
      <w:numFmt w:val="bullet"/>
      <w:lvlText w:val="•"/>
      <w:lvlJc w:val="left"/>
      <w:pPr>
        <w:ind w:left="5314" w:hanging="365"/>
      </w:pPr>
      <w:rPr>
        <w:rFonts w:hint="default"/>
      </w:rPr>
    </w:lvl>
    <w:lvl w:ilvl="6" w:tplc="C4F2293A">
      <w:numFmt w:val="bullet"/>
      <w:lvlText w:val="•"/>
      <w:lvlJc w:val="left"/>
      <w:pPr>
        <w:ind w:left="6057" w:hanging="365"/>
      </w:pPr>
      <w:rPr>
        <w:rFonts w:hint="default"/>
      </w:rPr>
    </w:lvl>
    <w:lvl w:ilvl="7" w:tplc="DFBCCEEC">
      <w:numFmt w:val="bullet"/>
      <w:lvlText w:val="•"/>
      <w:lvlJc w:val="left"/>
      <w:pPr>
        <w:ind w:left="6800" w:hanging="365"/>
      </w:pPr>
      <w:rPr>
        <w:rFonts w:hint="default"/>
      </w:rPr>
    </w:lvl>
    <w:lvl w:ilvl="8" w:tplc="D126199C">
      <w:numFmt w:val="bullet"/>
      <w:lvlText w:val="•"/>
      <w:lvlJc w:val="left"/>
      <w:pPr>
        <w:ind w:left="7543" w:hanging="365"/>
      </w:pPr>
      <w:rPr>
        <w:rFonts w:hint="default"/>
      </w:rPr>
    </w:lvl>
  </w:abstractNum>
  <w:abstractNum w:abstractNumId="4">
    <w:nsid w:val="3C607C0A"/>
    <w:multiLevelType w:val="hybridMultilevel"/>
    <w:tmpl w:val="B818ED3E"/>
    <w:lvl w:ilvl="0" w:tplc="FFD2ACD6">
      <w:start w:val="1"/>
      <w:numFmt w:val="decimal"/>
      <w:lvlText w:val="%1."/>
      <w:lvlJc w:val="left"/>
      <w:pPr>
        <w:ind w:left="845" w:hanging="677"/>
      </w:pPr>
      <w:rPr>
        <w:rFonts w:ascii="Arial" w:eastAsia="Arial" w:hAnsi="Arial" w:cs="Arial" w:hint="default"/>
        <w:w w:val="105"/>
        <w:sz w:val="22"/>
        <w:szCs w:val="22"/>
      </w:rPr>
    </w:lvl>
    <w:lvl w:ilvl="1" w:tplc="320C6E58">
      <w:numFmt w:val="bullet"/>
      <w:lvlText w:val="•"/>
      <w:lvlJc w:val="left"/>
      <w:pPr>
        <w:ind w:left="1654" w:hanging="677"/>
      </w:pPr>
      <w:rPr>
        <w:rFonts w:hint="default"/>
      </w:rPr>
    </w:lvl>
    <w:lvl w:ilvl="2" w:tplc="BB4244C4">
      <w:numFmt w:val="bullet"/>
      <w:lvlText w:val="•"/>
      <w:lvlJc w:val="left"/>
      <w:pPr>
        <w:ind w:left="2469" w:hanging="677"/>
      </w:pPr>
      <w:rPr>
        <w:rFonts w:hint="default"/>
      </w:rPr>
    </w:lvl>
    <w:lvl w:ilvl="3" w:tplc="6F241708">
      <w:numFmt w:val="bullet"/>
      <w:lvlText w:val="•"/>
      <w:lvlJc w:val="left"/>
      <w:pPr>
        <w:ind w:left="3284" w:hanging="677"/>
      </w:pPr>
      <w:rPr>
        <w:rFonts w:hint="default"/>
      </w:rPr>
    </w:lvl>
    <w:lvl w:ilvl="4" w:tplc="D33C3454">
      <w:numFmt w:val="bullet"/>
      <w:lvlText w:val="•"/>
      <w:lvlJc w:val="left"/>
      <w:pPr>
        <w:ind w:left="4099" w:hanging="677"/>
      </w:pPr>
      <w:rPr>
        <w:rFonts w:hint="default"/>
      </w:rPr>
    </w:lvl>
    <w:lvl w:ilvl="5" w:tplc="F49813A6">
      <w:numFmt w:val="bullet"/>
      <w:lvlText w:val="•"/>
      <w:lvlJc w:val="left"/>
      <w:pPr>
        <w:ind w:left="4914" w:hanging="677"/>
      </w:pPr>
      <w:rPr>
        <w:rFonts w:hint="default"/>
      </w:rPr>
    </w:lvl>
    <w:lvl w:ilvl="6" w:tplc="095A31A8">
      <w:numFmt w:val="bullet"/>
      <w:lvlText w:val="•"/>
      <w:lvlJc w:val="left"/>
      <w:pPr>
        <w:ind w:left="5729" w:hanging="677"/>
      </w:pPr>
      <w:rPr>
        <w:rFonts w:hint="default"/>
      </w:rPr>
    </w:lvl>
    <w:lvl w:ilvl="7" w:tplc="6AC69986">
      <w:numFmt w:val="bullet"/>
      <w:lvlText w:val="•"/>
      <w:lvlJc w:val="left"/>
      <w:pPr>
        <w:ind w:left="6544" w:hanging="677"/>
      </w:pPr>
      <w:rPr>
        <w:rFonts w:hint="default"/>
      </w:rPr>
    </w:lvl>
    <w:lvl w:ilvl="8" w:tplc="467A027E">
      <w:numFmt w:val="bullet"/>
      <w:lvlText w:val="•"/>
      <w:lvlJc w:val="left"/>
      <w:pPr>
        <w:ind w:left="7359" w:hanging="677"/>
      </w:pPr>
      <w:rPr>
        <w:rFonts w:hint="default"/>
      </w:rPr>
    </w:lvl>
  </w:abstractNum>
  <w:abstractNum w:abstractNumId="5">
    <w:nsid w:val="70216400"/>
    <w:multiLevelType w:val="hybridMultilevel"/>
    <w:tmpl w:val="6570FBD6"/>
    <w:lvl w:ilvl="0" w:tplc="E8C6B6EA">
      <w:start w:val="1"/>
      <w:numFmt w:val="lowerLetter"/>
      <w:lvlText w:val="(%1)"/>
      <w:lvlJc w:val="left"/>
      <w:pPr>
        <w:ind w:left="152" w:hanging="689"/>
      </w:pPr>
      <w:rPr>
        <w:rFonts w:ascii="Arial" w:eastAsia="Arial" w:hAnsi="Arial" w:cs="Arial" w:hint="default"/>
        <w:w w:val="105"/>
        <w:sz w:val="22"/>
        <w:szCs w:val="22"/>
      </w:rPr>
    </w:lvl>
    <w:lvl w:ilvl="1" w:tplc="B224A596">
      <w:numFmt w:val="bullet"/>
      <w:lvlText w:val="•"/>
      <w:lvlJc w:val="left"/>
      <w:pPr>
        <w:ind w:left="1046" w:hanging="689"/>
      </w:pPr>
      <w:rPr>
        <w:rFonts w:hint="default"/>
      </w:rPr>
    </w:lvl>
    <w:lvl w:ilvl="2" w:tplc="E51E6764">
      <w:numFmt w:val="bullet"/>
      <w:lvlText w:val="•"/>
      <w:lvlJc w:val="left"/>
      <w:pPr>
        <w:ind w:left="1933" w:hanging="689"/>
      </w:pPr>
      <w:rPr>
        <w:rFonts w:hint="default"/>
      </w:rPr>
    </w:lvl>
    <w:lvl w:ilvl="3" w:tplc="BE008E48">
      <w:numFmt w:val="bullet"/>
      <w:lvlText w:val="•"/>
      <w:lvlJc w:val="left"/>
      <w:pPr>
        <w:ind w:left="2820" w:hanging="689"/>
      </w:pPr>
      <w:rPr>
        <w:rFonts w:hint="default"/>
      </w:rPr>
    </w:lvl>
    <w:lvl w:ilvl="4" w:tplc="E9D8B54A">
      <w:numFmt w:val="bullet"/>
      <w:lvlText w:val="•"/>
      <w:lvlJc w:val="left"/>
      <w:pPr>
        <w:ind w:left="3707" w:hanging="689"/>
      </w:pPr>
      <w:rPr>
        <w:rFonts w:hint="default"/>
      </w:rPr>
    </w:lvl>
    <w:lvl w:ilvl="5" w:tplc="66A67B34">
      <w:numFmt w:val="bullet"/>
      <w:lvlText w:val="•"/>
      <w:lvlJc w:val="left"/>
      <w:pPr>
        <w:ind w:left="4594" w:hanging="689"/>
      </w:pPr>
      <w:rPr>
        <w:rFonts w:hint="default"/>
      </w:rPr>
    </w:lvl>
    <w:lvl w:ilvl="6" w:tplc="F0628758">
      <w:numFmt w:val="bullet"/>
      <w:lvlText w:val="•"/>
      <w:lvlJc w:val="left"/>
      <w:pPr>
        <w:ind w:left="5481" w:hanging="689"/>
      </w:pPr>
      <w:rPr>
        <w:rFonts w:hint="default"/>
      </w:rPr>
    </w:lvl>
    <w:lvl w:ilvl="7" w:tplc="A32A079C">
      <w:numFmt w:val="bullet"/>
      <w:lvlText w:val="•"/>
      <w:lvlJc w:val="left"/>
      <w:pPr>
        <w:ind w:left="6368" w:hanging="689"/>
      </w:pPr>
      <w:rPr>
        <w:rFonts w:hint="default"/>
      </w:rPr>
    </w:lvl>
    <w:lvl w:ilvl="8" w:tplc="5B2AB2E6">
      <w:numFmt w:val="bullet"/>
      <w:lvlText w:val="•"/>
      <w:lvlJc w:val="left"/>
      <w:pPr>
        <w:ind w:left="7255" w:hanging="689"/>
      </w:pPr>
      <w:rPr>
        <w:rFonts w:hint="default"/>
      </w:rPr>
    </w:lvl>
  </w:abstractNum>
  <w:abstractNum w:abstractNumId="6">
    <w:nsid w:val="7C71537C"/>
    <w:multiLevelType w:val="hybridMultilevel"/>
    <w:tmpl w:val="235E2E54"/>
    <w:lvl w:ilvl="0" w:tplc="DC10DB56">
      <w:start w:val="1"/>
      <w:numFmt w:val="lowerLetter"/>
      <w:lvlText w:val="%1."/>
      <w:lvlJc w:val="left"/>
      <w:pPr>
        <w:ind w:left="1551" w:hanging="359"/>
      </w:pPr>
      <w:rPr>
        <w:rFonts w:hint="default"/>
        <w:w w:val="103"/>
      </w:rPr>
    </w:lvl>
    <w:lvl w:ilvl="1" w:tplc="2076D9F2">
      <w:start w:val="1"/>
      <w:numFmt w:val="upperRoman"/>
      <w:lvlText w:val="%2."/>
      <w:lvlJc w:val="left"/>
      <w:pPr>
        <w:ind w:left="1559" w:hanging="370"/>
      </w:pPr>
      <w:rPr>
        <w:rFonts w:ascii="Arial" w:eastAsia="Arial" w:hAnsi="Arial" w:cs="Arial" w:hint="default"/>
        <w:w w:val="102"/>
        <w:sz w:val="22"/>
        <w:szCs w:val="22"/>
      </w:rPr>
    </w:lvl>
    <w:lvl w:ilvl="2" w:tplc="9D88FC36">
      <w:numFmt w:val="bullet"/>
      <w:lvlText w:val="•"/>
      <w:lvlJc w:val="left"/>
      <w:pPr>
        <w:ind w:left="3049" w:hanging="370"/>
      </w:pPr>
      <w:rPr>
        <w:rFonts w:hint="default"/>
      </w:rPr>
    </w:lvl>
    <w:lvl w:ilvl="3" w:tplc="6D34EB76">
      <w:numFmt w:val="bullet"/>
      <w:lvlText w:val="•"/>
      <w:lvlJc w:val="left"/>
      <w:pPr>
        <w:ind w:left="3794" w:hanging="370"/>
      </w:pPr>
      <w:rPr>
        <w:rFonts w:hint="default"/>
      </w:rPr>
    </w:lvl>
    <w:lvl w:ilvl="4" w:tplc="BC1C12B6">
      <w:numFmt w:val="bullet"/>
      <w:lvlText w:val="•"/>
      <w:lvlJc w:val="left"/>
      <w:pPr>
        <w:ind w:left="4539" w:hanging="370"/>
      </w:pPr>
      <w:rPr>
        <w:rFonts w:hint="default"/>
      </w:rPr>
    </w:lvl>
    <w:lvl w:ilvl="5" w:tplc="405ED6EA">
      <w:numFmt w:val="bullet"/>
      <w:lvlText w:val="•"/>
      <w:lvlJc w:val="left"/>
      <w:pPr>
        <w:ind w:left="5284" w:hanging="370"/>
      </w:pPr>
      <w:rPr>
        <w:rFonts w:hint="default"/>
      </w:rPr>
    </w:lvl>
    <w:lvl w:ilvl="6" w:tplc="76448FFC">
      <w:numFmt w:val="bullet"/>
      <w:lvlText w:val="•"/>
      <w:lvlJc w:val="left"/>
      <w:pPr>
        <w:ind w:left="6029" w:hanging="370"/>
      </w:pPr>
      <w:rPr>
        <w:rFonts w:hint="default"/>
      </w:rPr>
    </w:lvl>
    <w:lvl w:ilvl="7" w:tplc="5E38FE34">
      <w:numFmt w:val="bullet"/>
      <w:lvlText w:val="•"/>
      <w:lvlJc w:val="left"/>
      <w:pPr>
        <w:ind w:left="6774" w:hanging="370"/>
      </w:pPr>
      <w:rPr>
        <w:rFonts w:hint="default"/>
      </w:rPr>
    </w:lvl>
    <w:lvl w:ilvl="8" w:tplc="97E4B2D4">
      <w:numFmt w:val="bullet"/>
      <w:lvlText w:val="•"/>
      <w:lvlJc w:val="left"/>
      <w:pPr>
        <w:ind w:left="7519" w:hanging="370"/>
      </w:pPr>
      <w:rPr>
        <w:rFonts w:hint="default"/>
      </w:rPr>
    </w:lvl>
  </w:abstractNum>
  <w:num w:numId="1">
    <w:abstractNumId w:val="4"/>
  </w:num>
  <w:num w:numId="2">
    <w:abstractNumId w:val="1"/>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41"/>
    <w:rsid w:val="002F2710"/>
    <w:rsid w:val="0036514D"/>
    <w:rsid w:val="004A3047"/>
    <w:rsid w:val="007324B6"/>
    <w:rsid w:val="00756041"/>
    <w:rsid w:val="00A732F4"/>
    <w:rsid w:val="00BC3163"/>
    <w:rsid w:val="00D04D78"/>
    <w:rsid w:val="00E46801"/>
    <w:rsid w:val="00EC22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821CE63-FE08-4E52-8858-80CC6D37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2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4B6"/>
    <w:rPr>
      <w:rFonts w:ascii="Segoe UI" w:eastAsia="Arial" w:hAnsi="Segoe UI" w:cs="Segoe UI"/>
      <w:sz w:val="18"/>
      <w:szCs w:val="18"/>
    </w:rPr>
  </w:style>
  <w:style w:type="paragraph" w:styleId="Header">
    <w:name w:val="header"/>
    <w:basedOn w:val="Normal"/>
    <w:link w:val="HeaderChar"/>
    <w:uiPriority w:val="99"/>
    <w:unhideWhenUsed/>
    <w:rsid w:val="00A732F4"/>
    <w:pPr>
      <w:tabs>
        <w:tab w:val="center" w:pos="4513"/>
        <w:tab w:val="right" w:pos="9026"/>
      </w:tabs>
    </w:pPr>
  </w:style>
  <w:style w:type="character" w:customStyle="1" w:styleId="HeaderChar">
    <w:name w:val="Header Char"/>
    <w:basedOn w:val="DefaultParagraphFont"/>
    <w:link w:val="Header"/>
    <w:uiPriority w:val="99"/>
    <w:rsid w:val="00A732F4"/>
    <w:rPr>
      <w:rFonts w:ascii="Arial" w:eastAsia="Arial" w:hAnsi="Arial" w:cs="Arial"/>
    </w:rPr>
  </w:style>
  <w:style w:type="paragraph" w:styleId="Footer">
    <w:name w:val="footer"/>
    <w:basedOn w:val="Normal"/>
    <w:link w:val="FooterChar"/>
    <w:uiPriority w:val="99"/>
    <w:unhideWhenUsed/>
    <w:rsid w:val="00A732F4"/>
    <w:pPr>
      <w:tabs>
        <w:tab w:val="center" w:pos="4513"/>
        <w:tab w:val="right" w:pos="9026"/>
      </w:tabs>
    </w:pPr>
  </w:style>
  <w:style w:type="character" w:customStyle="1" w:styleId="FooterChar">
    <w:name w:val="Footer Char"/>
    <w:basedOn w:val="DefaultParagraphFont"/>
    <w:link w:val="Footer"/>
    <w:uiPriority w:val="99"/>
    <w:rsid w:val="00A732F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52A78DC0994A0F9FF7E0FE0ED0F179"/>
        <w:category>
          <w:name w:val="General"/>
          <w:gallery w:val="placeholder"/>
        </w:category>
        <w:types>
          <w:type w:val="bbPlcHdr"/>
        </w:types>
        <w:behaviors>
          <w:behavior w:val="content"/>
        </w:behaviors>
        <w:guid w:val="{BD7393E7-3E0F-489B-9CD1-21EEBF4FF7BE}"/>
      </w:docPartPr>
      <w:docPartBody>
        <w:p w:rsidR="0004454A" w:rsidRDefault="008B0275" w:rsidP="008B0275">
          <w:pPr>
            <w:pStyle w:val="FE52A78DC0994A0F9FF7E0FE0ED0F17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75"/>
    <w:rsid w:val="0004454A"/>
    <w:rsid w:val="008B02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52A78DC0994A0F9FF7E0FE0ED0F179">
    <w:name w:val="FE52A78DC0994A0F9FF7E0FE0ED0F179"/>
    <w:rsid w:val="008B0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Mitchell</dc:creator>
  <cp:lastModifiedBy>Kate Alberico</cp:lastModifiedBy>
  <cp:revision>2</cp:revision>
  <cp:lastPrinted>2018-02-27T20:20:00Z</cp:lastPrinted>
  <dcterms:created xsi:type="dcterms:W3CDTF">2018-06-06T23:10:00Z</dcterms:created>
  <dcterms:modified xsi:type="dcterms:W3CDTF">2018-06-06T23:10:00Z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2014-07-25T00:00:00Z</vt:filetime>
  </property>
  <property fmtid="{D5CDD505-2E9C-101B-9397-08002B2CF9AE}" pid="3" name="Creator">
    <vt:lpwstr>Fuji Xerox 4112 </vt:lpwstr>
  </property>
  <property fmtid="{D5CDD505-2E9C-101B-9397-08002B2CF9AE}" pid="4" name="LastSaved">
    <vt:filetime>2017-11-30T00:00:00Z</vt:filetime>
  </property>
</Properties>
</file>